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D86108" w14:textId="4DC937A3" w:rsidR="00E310D5" w:rsidRDefault="004552DD">
      <w:pPr>
        <w:pStyle w:val="af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  <w:bookmarkStart w:id="0" w:name="OLE_LINK138"/>
      <w:bookmarkStart w:id="1" w:name="OLE_LINK137"/>
      <w:r>
        <w:rPr>
          <w:rFonts w:eastAsia="Times New Roman" w:cs="Arial"/>
          <w:sz w:val="24"/>
          <w:szCs w:val="28"/>
          <w:lang w:eastAsia="zh-CN"/>
        </w:rPr>
        <w:t>3GPP TSG-RAN WG2 Meeting #12</w:t>
      </w:r>
      <w:r w:rsidR="0032790C">
        <w:rPr>
          <w:rFonts w:eastAsia="Times New Roman" w:cs="Arial"/>
          <w:sz w:val="24"/>
          <w:szCs w:val="28"/>
          <w:lang w:eastAsia="zh-CN"/>
        </w:rPr>
        <w:t>6</w:t>
      </w:r>
      <w:r>
        <w:rPr>
          <w:rFonts w:eastAsia="Times New Roman" w:cs="Arial"/>
          <w:sz w:val="24"/>
          <w:szCs w:val="28"/>
          <w:lang w:eastAsia="zh-CN"/>
        </w:rPr>
        <w:tab/>
      </w:r>
      <w:r>
        <w:rPr>
          <w:rFonts w:eastAsia="Times New Roman" w:cs="Arial"/>
          <w:sz w:val="24"/>
          <w:szCs w:val="28"/>
          <w:lang w:eastAsia="zh-CN"/>
        </w:rPr>
        <w:tab/>
      </w:r>
      <w:r w:rsidR="0032790C" w:rsidRPr="00CB7DDE">
        <w:rPr>
          <w:rFonts w:eastAsia="Times New Roman" w:cs="Arial"/>
          <w:sz w:val="24"/>
          <w:szCs w:val="28"/>
          <w:lang w:eastAsia="zh-CN"/>
        </w:rPr>
        <w:t>R2-2404852</w:t>
      </w:r>
    </w:p>
    <w:p w14:paraId="660F664A" w14:textId="7538E9E3" w:rsidR="00E310D5" w:rsidRDefault="00927ADE">
      <w:pPr>
        <w:pStyle w:val="af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  <w:r>
        <w:rPr>
          <w:rFonts w:cs="Arial"/>
          <w:bCs/>
          <w:sz w:val="24"/>
          <w:szCs w:val="28"/>
          <w:lang w:val="en-US" w:eastAsia="x-none"/>
        </w:rPr>
        <w:t>Fukuoka, Japan</w:t>
      </w:r>
      <w:r w:rsidRPr="00E43A7B">
        <w:rPr>
          <w:rFonts w:cs="Arial"/>
          <w:bCs/>
          <w:sz w:val="24"/>
          <w:szCs w:val="28"/>
          <w:lang w:val="en-US" w:eastAsia="x-none"/>
        </w:rPr>
        <w:t xml:space="preserve">, </w:t>
      </w:r>
      <w:r>
        <w:rPr>
          <w:rFonts w:cs="Arial"/>
          <w:bCs/>
          <w:sz w:val="24"/>
          <w:szCs w:val="28"/>
          <w:lang w:val="en-US" w:eastAsia="x-none"/>
        </w:rPr>
        <w:t>May 20-24</w:t>
      </w:r>
      <w:r w:rsidRPr="00E43A7B">
        <w:rPr>
          <w:rFonts w:cs="Arial" w:hint="eastAsia"/>
          <w:bCs/>
          <w:sz w:val="24"/>
          <w:szCs w:val="28"/>
          <w:lang w:val="en-US" w:eastAsia="x-none"/>
        </w:rPr>
        <w:t>,</w:t>
      </w:r>
      <w:r w:rsidRPr="00E43A7B">
        <w:rPr>
          <w:rFonts w:cs="Arial"/>
          <w:bCs/>
          <w:sz w:val="24"/>
          <w:szCs w:val="28"/>
          <w:lang w:val="en-US" w:eastAsia="x-none"/>
        </w:rPr>
        <w:t xml:space="preserve"> </w:t>
      </w:r>
      <w:r w:rsidRPr="00E43A7B">
        <w:rPr>
          <w:rFonts w:cs="Arial" w:hint="eastAsia"/>
          <w:bCs/>
          <w:sz w:val="24"/>
          <w:szCs w:val="28"/>
          <w:lang w:val="en-US" w:eastAsia="x-none"/>
        </w:rPr>
        <w:t>202</w:t>
      </w:r>
      <w:r>
        <w:rPr>
          <w:rFonts w:cs="Arial"/>
          <w:bCs/>
          <w:sz w:val="24"/>
          <w:szCs w:val="28"/>
          <w:lang w:val="en-US" w:eastAsia="x-none"/>
        </w:rPr>
        <w:t>4</w:t>
      </w:r>
      <w:r w:rsidR="004552DD">
        <w:rPr>
          <w:rFonts w:cs="Arial"/>
          <w:szCs w:val="24"/>
          <w:lang w:eastAsia="zh-CN"/>
        </w:rPr>
        <w:tab/>
      </w:r>
    </w:p>
    <w:p w14:paraId="77D424C8" w14:textId="77777777" w:rsidR="00E310D5" w:rsidRDefault="00E310D5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20940F2F" w14:textId="6998AB73" w:rsidR="00E310D5" w:rsidRDefault="004552DD">
      <w:pPr>
        <w:pStyle w:val="3GPPHeader"/>
        <w:rPr>
          <w:rFonts w:ascii="Arial" w:hAnsi="Arial" w:cs="Arial"/>
          <w:szCs w:val="24"/>
          <w:lang w:eastAsia="zh-TW"/>
        </w:rPr>
      </w:pPr>
      <w:r>
        <w:rPr>
          <w:rFonts w:ascii="Arial" w:hAnsi="Arial" w:cs="Arial"/>
          <w:szCs w:val="24"/>
        </w:rPr>
        <w:t>Agenda Item:</w:t>
      </w:r>
      <w:r>
        <w:rPr>
          <w:rFonts w:ascii="Arial" w:hAnsi="Arial" w:cs="Arial"/>
          <w:szCs w:val="24"/>
        </w:rPr>
        <w:tab/>
      </w:r>
      <w:r w:rsidR="00B42615">
        <w:rPr>
          <w:rFonts w:ascii="Arial" w:hAnsi="Arial" w:cs="Arial"/>
          <w:szCs w:val="24"/>
        </w:rPr>
        <w:t>8.6.2</w:t>
      </w:r>
    </w:p>
    <w:p w14:paraId="6B1741BB" w14:textId="6CBBE59C" w:rsidR="00E310D5" w:rsidRDefault="004552DD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Source: </w:t>
      </w:r>
      <w:r>
        <w:rPr>
          <w:rFonts w:ascii="Arial" w:hAnsi="Arial" w:cs="Arial"/>
          <w:szCs w:val="24"/>
        </w:rPr>
        <w:tab/>
      </w:r>
      <w:r w:rsidR="0032790C">
        <w:rPr>
          <w:rFonts w:ascii="Arial" w:hAnsi="Arial" w:cs="Arial"/>
          <w:szCs w:val="24"/>
        </w:rPr>
        <w:t>ITRI</w:t>
      </w:r>
    </w:p>
    <w:p w14:paraId="7641A3F5" w14:textId="120FA28B" w:rsidR="00E310D5" w:rsidRPr="0032790C" w:rsidRDefault="004552DD">
      <w:pPr>
        <w:pStyle w:val="3GPPHeaderArial"/>
        <w:tabs>
          <w:tab w:val="left" w:pos="1701"/>
        </w:tabs>
        <w:ind w:left="1701" w:hanging="1701"/>
        <w:rPr>
          <w:rFonts w:eastAsia="SimSun"/>
          <w:b/>
          <w:sz w:val="24"/>
          <w:lang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32790C" w:rsidRPr="0032790C">
        <w:rPr>
          <w:b/>
          <w:sz w:val="24"/>
        </w:rPr>
        <w:t>Discussion on subsequent inter-CU LTM</w:t>
      </w:r>
    </w:p>
    <w:p w14:paraId="4F3BE61D" w14:textId="77777777" w:rsidR="00E310D5" w:rsidRDefault="00E310D5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7F7C6F8" w14:textId="77777777" w:rsidR="00E310D5" w:rsidRDefault="004552DD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 decision</w:t>
      </w:r>
    </w:p>
    <w:p w14:paraId="0798E92C" w14:textId="77777777" w:rsidR="00E310D5" w:rsidRDefault="004552DD">
      <w:pPr>
        <w:pStyle w:val="1"/>
        <w:overflowPunct w:val="0"/>
        <w:autoSpaceDE w:val="0"/>
        <w:autoSpaceDN w:val="0"/>
        <w:adjustRightInd w:val="0"/>
        <w:rPr>
          <w:rFonts w:eastAsia="新細明體" w:cs="Arial"/>
        </w:rPr>
      </w:pPr>
      <w:r>
        <w:rPr>
          <w:rFonts w:eastAsia="新細明體" w:cs="Arial"/>
        </w:rPr>
        <w:t>Introduction</w:t>
      </w:r>
      <w:bookmarkStart w:id="2" w:name="OLE_LINK39"/>
      <w:bookmarkStart w:id="3" w:name="OLE_LINK37"/>
      <w:bookmarkStart w:id="4" w:name="OLE_LINK38"/>
    </w:p>
    <w:bookmarkEnd w:id="2"/>
    <w:bookmarkEnd w:id="3"/>
    <w:bookmarkEnd w:id="4"/>
    <w:p w14:paraId="7A14FBBA" w14:textId="4C4BA5C4" w:rsidR="001D4DF8" w:rsidRPr="00156868" w:rsidRDefault="00861939" w:rsidP="00B14539">
      <w:pPr>
        <w:jc w:val="both"/>
        <w:rPr>
          <w:rFonts w:asciiTheme="minorHAnsi" w:eastAsiaTheme="minorEastAsia" w:hAnsiTheme="minorHAnsi" w:cstheme="minorHAnsi"/>
          <w:sz w:val="24"/>
          <w:szCs w:val="22"/>
        </w:rPr>
      </w:pP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In RAN plenary #103, </w:t>
      </w:r>
      <w:r w:rsidR="00A85DD9" w:rsidRPr="00156868">
        <w:rPr>
          <w:rFonts w:asciiTheme="minorHAnsi" w:eastAsiaTheme="minorEastAsia" w:hAnsiTheme="minorHAnsi" w:cstheme="minorHAnsi"/>
          <w:sz w:val="24"/>
          <w:szCs w:val="22"/>
        </w:rPr>
        <w:t>a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45788B" w:rsidRPr="00156868">
        <w:rPr>
          <w:rFonts w:asciiTheme="minorHAnsi" w:eastAsiaTheme="minorEastAsia" w:hAnsiTheme="minorHAnsi" w:cstheme="minorHAnsi"/>
          <w:sz w:val="24"/>
          <w:szCs w:val="22"/>
        </w:rPr>
        <w:t>r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evised </w:t>
      </w:r>
      <w:r w:rsidR="0067336A" w:rsidRPr="00156868">
        <w:rPr>
          <w:rFonts w:asciiTheme="minorHAnsi" w:eastAsiaTheme="minorEastAsia" w:hAnsiTheme="minorHAnsi" w:cstheme="minorHAnsi"/>
          <w:sz w:val="24"/>
          <w:szCs w:val="22"/>
        </w:rPr>
        <w:t>W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ork </w:t>
      </w:r>
      <w:r w:rsidR="0067336A" w:rsidRPr="00156868">
        <w:rPr>
          <w:rFonts w:asciiTheme="minorHAnsi" w:eastAsiaTheme="minorEastAsia" w:hAnsiTheme="minorHAnsi" w:cstheme="minorHAnsi"/>
          <w:sz w:val="24"/>
          <w:szCs w:val="22"/>
        </w:rPr>
        <w:t>I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>tem on NR mobility enhancements Phase 4 was approved</w:t>
      </w:r>
      <w:r w:rsidR="00012843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in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6A2D69" w:rsidRPr="00156868">
        <w:rPr>
          <w:rFonts w:asciiTheme="minorHAnsi" w:eastAsiaTheme="minorEastAsia" w:hAnsiTheme="minorHAnsi" w:cstheme="minorHAnsi" w:hint="eastAsia"/>
          <w:sz w:val="24"/>
          <w:szCs w:val="22"/>
        </w:rPr>
        <w:t>R</w:t>
      </w:r>
      <w:r w:rsidR="006A2D69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P-240299 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[1]. </w:t>
      </w:r>
      <w:r w:rsidR="00E47C57" w:rsidRPr="00156868">
        <w:rPr>
          <w:rFonts w:asciiTheme="minorHAnsi" w:eastAsiaTheme="minorEastAsia" w:hAnsiTheme="minorHAnsi" w:cstheme="minorHAnsi"/>
          <w:sz w:val="24"/>
          <w:szCs w:val="22"/>
        </w:rPr>
        <w:t>O</w:t>
      </w:r>
      <w:r w:rsidR="00364B1B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bjective #1 </w:t>
      </w:r>
      <w:r w:rsidR="003B597A" w:rsidRPr="00156868">
        <w:rPr>
          <w:rFonts w:asciiTheme="minorHAnsi" w:eastAsiaTheme="minorEastAsia" w:hAnsiTheme="minorHAnsi" w:cstheme="minorHAnsi"/>
          <w:sz w:val="24"/>
          <w:szCs w:val="22"/>
        </w:rPr>
        <w:t>of</w:t>
      </w:r>
      <w:r w:rsidR="00364B1B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this Work Item is</w:t>
      </w:r>
      <w:r w:rsidR="00DC518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to specify support for inter-CU Layer1/Layer 2 Triggered Mobility (LTM). </w:t>
      </w:r>
    </w:p>
    <w:p w14:paraId="53C3EEF6" w14:textId="77777777" w:rsidR="006230F8" w:rsidRPr="00482518" w:rsidRDefault="006230F8" w:rsidP="00B14539">
      <w:pPr>
        <w:jc w:val="both"/>
        <w:rPr>
          <w:rFonts w:ascii="Arial" w:eastAsiaTheme="minorEastAsia" w:hAnsi="Arial" w:cs="Arial"/>
          <w:lang w:val="en-GB"/>
        </w:rPr>
      </w:pPr>
    </w:p>
    <w:p w14:paraId="607E7BE0" w14:textId="6EF78787" w:rsidR="00572425" w:rsidRPr="00156868" w:rsidRDefault="00F3180F" w:rsidP="00B14539">
      <w:pPr>
        <w:jc w:val="both"/>
        <w:rPr>
          <w:rFonts w:asciiTheme="minorHAnsi" w:eastAsiaTheme="minorEastAsia" w:hAnsiTheme="minorHAnsi" w:cstheme="minorHAnsi"/>
          <w:sz w:val="24"/>
          <w:szCs w:val="22"/>
        </w:rPr>
      </w:pP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As </w:t>
      </w:r>
      <w:r w:rsidR="00C82FAF" w:rsidRPr="00156868">
        <w:rPr>
          <w:rFonts w:asciiTheme="minorHAnsi" w:eastAsiaTheme="minorEastAsia" w:hAnsiTheme="minorHAnsi" w:cstheme="minorHAnsi"/>
          <w:sz w:val="24"/>
          <w:szCs w:val="22"/>
        </w:rPr>
        <w:t>described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in the Work Item, </w:t>
      </w:r>
      <w:r w:rsidR="00E96046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6230F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Rel-18 introduced LTM 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can </w:t>
      </w:r>
      <w:r w:rsidR="006230F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offer improvements in 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handover </w:t>
      </w:r>
      <w:r w:rsidR="006230F8" w:rsidRPr="00156868">
        <w:rPr>
          <w:rFonts w:asciiTheme="minorHAnsi" w:eastAsiaTheme="minorEastAsia" w:hAnsiTheme="minorHAnsi" w:cstheme="minorHAnsi"/>
          <w:sz w:val="24"/>
          <w:szCs w:val="22"/>
        </w:rPr>
        <w:t>latency and interruption time compared to Layer 3 based mobility. However,</w:t>
      </w:r>
      <w:r w:rsidR="00A85DD9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>it</w:t>
      </w:r>
      <w:r w:rsidR="00C02E1C" w:rsidRPr="00156868">
        <w:rPr>
          <w:rFonts w:asciiTheme="minorHAnsi" w:eastAsiaTheme="minorEastAsia" w:hAnsiTheme="minorHAnsi" w:cstheme="minorHAnsi"/>
          <w:sz w:val="24"/>
          <w:szCs w:val="22"/>
        </w:rPr>
        <w:t>s</w:t>
      </w:r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operation is only supported for mobility between cells of the same </w:t>
      </w:r>
      <w:proofErr w:type="spellStart"/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>gNB</w:t>
      </w:r>
      <w:proofErr w:type="spellEnd"/>
      <w:r w:rsidR="00572425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(same CU). Depending on the deployment of the network this may significantly limit the opportunities to use LTM. </w:t>
      </w:r>
      <w:r w:rsidR="00E95CCA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To gain the benefits of LTM for a far greater number of handovers, </w:t>
      </w:r>
      <w:r w:rsidR="00C50DD1" w:rsidRPr="00156868">
        <w:rPr>
          <w:rFonts w:asciiTheme="minorHAnsi" w:eastAsiaTheme="minorEastAsia" w:hAnsiTheme="minorHAnsi" w:cstheme="minorHAnsi"/>
          <w:sz w:val="24"/>
          <w:szCs w:val="22"/>
        </w:rPr>
        <w:t>Objective #1</w:t>
      </w:r>
      <w:r w:rsidR="003C7522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of Rel-19 NR mobility enhancements is to enable LTM operation between cells of different </w:t>
      </w:r>
      <w:proofErr w:type="spellStart"/>
      <w:r w:rsidR="003C7522" w:rsidRPr="00156868">
        <w:rPr>
          <w:rFonts w:asciiTheme="minorHAnsi" w:eastAsiaTheme="minorEastAsia" w:hAnsiTheme="minorHAnsi" w:cstheme="minorHAnsi"/>
          <w:sz w:val="24"/>
          <w:szCs w:val="22"/>
        </w:rPr>
        <w:t>gNBs</w:t>
      </w:r>
      <w:proofErr w:type="spellEnd"/>
      <w:r w:rsidR="003C7522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(i.e. inter-CU)</w:t>
      </w:r>
      <w:r w:rsidR="004B7485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. The </w:t>
      </w:r>
      <w:r w:rsidR="00A06D02" w:rsidRPr="00156868">
        <w:rPr>
          <w:rFonts w:asciiTheme="minorHAnsi" w:eastAsiaTheme="minorEastAsia" w:hAnsiTheme="minorHAnsi" w:cstheme="minorHAnsi" w:hint="eastAsia"/>
          <w:sz w:val="24"/>
          <w:szCs w:val="22"/>
        </w:rPr>
        <w:t>c</w:t>
      </w:r>
      <w:r w:rsidR="00A06D02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ontent of </w:t>
      </w:r>
      <w:r w:rsidR="006935A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Objective #1 is </w:t>
      </w:r>
      <w:r w:rsidR="00A06D02" w:rsidRPr="00156868">
        <w:rPr>
          <w:rFonts w:asciiTheme="minorHAnsi" w:eastAsiaTheme="minorEastAsia" w:hAnsiTheme="minorHAnsi" w:cstheme="minorHAnsi"/>
          <w:sz w:val="24"/>
          <w:szCs w:val="22"/>
        </w:rPr>
        <w:t>listed</w:t>
      </w:r>
      <w:r w:rsidR="006935A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below.</w:t>
      </w:r>
    </w:p>
    <w:p w14:paraId="1035DEA1" w14:textId="17BB9F33" w:rsidR="00E310D5" w:rsidRPr="00482518" w:rsidRDefault="00A85DD9" w:rsidP="00482518">
      <w:pPr>
        <w:jc w:val="both"/>
        <w:rPr>
          <w:rFonts w:ascii="Arial" w:eastAsiaTheme="minorEastAsia" w:hAnsi="Arial" w:cs="Arial"/>
          <w:lang w:val="en-GB"/>
        </w:rPr>
      </w:pPr>
      <w:r>
        <w:t xml:space="preserve">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310D5" w14:paraId="2A6EA6E7" w14:textId="77777777">
        <w:tc>
          <w:tcPr>
            <w:tcW w:w="9629" w:type="dxa"/>
          </w:tcPr>
          <w:p w14:paraId="1206AFA3" w14:textId="77777777" w:rsidR="00B14539" w:rsidRPr="009C4D94" w:rsidRDefault="00B14539" w:rsidP="00023B5B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Lines="50" w:before="120"/>
              <w:ind w:left="357" w:hanging="357"/>
              <w:textAlignment w:val="baseline"/>
              <w:rPr>
                <w:bCs/>
              </w:rPr>
            </w:pPr>
            <w:r w:rsidRPr="009C4D94">
              <w:rPr>
                <w:bCs/>
              </w:rPr>
              <w:t xml:space="preserve">Specify support for </w:t>
            </w:r>
            <w:r w:rsidRPr="002007A9">
              <w:rPr>
                <w:bCs/>
                <w:highlight w:val="yellow"/>
              </w:rPr>
              <w:t>inter-CU</w:t>
            </w:r>
            <w:r w:rsidRPr="009C4D94">
              <w:rPr>
                <w:bCs/>
              </w:rPr>
              <w:t xml:space="preserve"> </w:t>
            </w:r>
            <w:r>
              <w:rPr>
                <w:bCs/>
              </w:rPr>
              <w:t>Layer1/</w:t>
            </w:r>
            <w:r w:rsidRPr="009C4D94">
              <w:rPr>
                <w:bCs/>
              </w:rPr>
              <w:t xml:space="preserve">Layer 2 </w:t>
            </w:r>
            <w:r>
              <w:rPr>
                <w:bCs/>
              </w:rPr>
              <w:t xml:space="preserve">Triggered </w:t>
            </w:r>
            <w:r w:rsidRPr="009C4D94">
              <w:rPr>
                <w:bCs/>
              </w:rPr>
              <w:t>Mobility (LTM)</w:t>
            </w:r>
            <w:r>
              <w:rPr>
                <w:bCs/>
              </w:rPr>
              <w:t xml:space="preserve"> </w:t>
            </w:r>
            <w:r w:rsidRPr="00B14539">
              <w:rPr>
                <w:bCs/>
              </w:rPr>
              <w:t>[RAN2, RAN3]</w:t>
            </w:r>
          </w:p>
          <w:p w14:paraId="258CB4D1" w14:textId="77777777" w:rsidR="00B14539" w:rsidRDefault="00B14539" w:rsidP="00B1453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9C4D94">
              <w:rPr>
                <w:bCs/>
              </w:rPr>
              <w:t xml:space="preserve">Prioritize the case when CU is acting as MN </w:t>
            </w:r>
            <w:r w:rsidRPr="004E6D66">
              <w:rPr>
                <w:bCs/>
              </w:rPr>
              <w:t>when DC is not configured</w:t>
            </w:r>
          </w:p>
          <w:p w14:paraId="2E268435" w14:textId="77777777" w:rsidR="00B14539" w:rsidRPr="0057769D" w:rsidRDefault="00B14539" w:rsidP="00B1453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57769D">
              <w:rPr>
                <w:bCs/>
              </w:rPr>
              <w:t>As secondary priority, support the case when NR-DC is configured and CU is acting as SN and MCG is unchanged</w:t>
            </w:r>
          </w:p>
          <w:p w14:paraId="16AAB91A" w14:textId="77777777" w:rsidR="00B14539" w:rsidRPr="0057769D" w:rsidRDefault="00B14539" w:rsidP="00B1453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57769D">
              <w:rPr>
                <w:bCs/>
              </w:rPr>
              <w:t>As secondary priority, support the case when NR-DC is configured, CU is acting as MN and SCG is unchanged or SCG is released</w:t>
            </w:r>
          </w:p>
          <w:p w14:paraId="2E8BD7BD" w14:textId="77777777" w:rsidR="00B14539" w:rsidRPr="00077389" w:rsidRDefault="00B14539" w:rsidP="00B14539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077389">
              <w:rPr>
                <w:bCs/>
              </w:rPr>
              <w:t xml:space="preserve">Note: The case that LTM is configured in both MCG and SCG is excluded </w:t>
            </w:r>
          </w:p>
          <w:p w14:paraId="45E03777" w14:textId="77777777" w:rsidR="00B14539" w:rsidRPr="0062324F" w:rsidRDefault="00B14539" w:rsidP="00B14539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62324F">
              <w:rPr>
                <w:bCs/>
              </w:rPr>
              <w:t xml:space="preserve">Specify support for </w:t>
            </w:r>
            <w:r w:rsidRPr="001A22D3">
              <w:rPr>
                <w:bCs/>
                <w:highlight w:val="yellow"/>
              </w:rPr>
              <w:t>subsequent LTM mobility procedures</w:t>
            </w:r>
            <w:r w:rsidRPr="0062324F">
              <w:rPr>
                <w:bCs/>
              </w:rPr>
              <w:t xml:space="preserve"> aiming to </w:t>
            </w:r>
            <w:r w:rsidRPr="0057769D">
              <w:rPr>
                <w:bCs/>
              </w:rPr>
              <w:t>avoid RRC configuration between cell switches</w:t>
            </w:r>
            <w:r w:rsidRPr="0062324F">
              <w:rPr>
                <w:bCs/>
              </w:rPr>
              <w:t xml:space="preserve"> as per Rel-18 LTM</w:t>
            </w:r>
          </w:p>
          <w:p w14:paraId="45BCA6D9" w14:textId="77777777" w:rsidR="00B14539" w:rsidRPr="0062324F" w:rsidRDefault="00B14539" w:rsidP="00B14539">
            <w:pPr>
              <w:numPr>
                <w:ilvl w:val="2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  <w:r w:rsidRPr="001335F6">
              <w:rPr>
                <w:bCs/>
              </w:rPr>
              <w:t xml:space="preserve">Coordination with SA3 needed with respect to security key handling </w:t>
            </w:r>
          </w:p>
          <w:p w14:paraId="4BA23F99" w14:textId="5D0B90B3" w:rsidR="00310295" w:rsidRPr="00310295" w:rsidRDefault="00B14539" w:rsidP="00310295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Lines="100" w:after="240"/>
              <w:ind w:left="1077" w:hanging="357"/>
              <w:textAlignment w:val="baseline"/>
              <w:rPr>
                <w:rFonts w:hint="eastAsia"/>
                <w:bCs/>
              </w:rPr>
            </w:pPr>
            <w:r>
              <w:rPr>
                <w:bCs/>
              </w:rPr>
              <w:t xml:space="preserve">Note: </w:t>
            </w:r>
            <w:r w:rsidRPr="00D15341">
              <w:rPr>
                <w:bCs/>
                <w:highlight w:val="yellow"/>
              </w:rPr>
              <w:t>Rel. 18 intra-CU LTM procedure is considered as baseline</w:t>
            </w:r>
            <w:r w:rsidRPr="002E116C">
              <w:rPr>
                <w:bCs/>
              </w:rPr>
              <w:t xml:space="preserve"> for adding inter-CU suppor</w:t>
            </w:r>
            <w:r>
              <w:rPr>
                <w:rFonts w:eastAsiaTheme="minorEastAsia" w:hint="eastAsia"/>
                <w:bCs/>
              </w:rPr>
              <w:t>t</w:t>
            </w:r>
            <w:bookmarkStart w:id="5" w:name="_GoBack"/>
            <w:bookmarkEnd w:id="5"/>
          </w:p>
        </w:tc>
      </w:tr>
    </w:tbl>
    <w:p w14:paraId="4A3AE7A2" w14:textId="46D26E4E" w:rsidR="00D83052" w:rsidRDefault="004552DD">
      <w:pPr>
        <w:spacing w:before="120" w:after="120"/>
        <w:jc w:val="bot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</w:p>
    <w:p w14:paraId="5E30A6CF" w14:textId="77777777" w:rsidR="00E310D5" w:rsidRPr="00CB7DDE" w:rsidRDefault="004552DD">
      <w:pPr>
        <w:pStyle w:val="1"/>
        <w:overflowPunct w:val="0"/>
        <w:autoSpaceDE w:val="0"/>
        <w:autoSpaceDN w:val="0"/>
        <w:adjustRightInd w:val="0"/>
        <w:spacing w:before="0" w:after="120"/>
        <w:rPr>
          <w:rFonts w:eastAsia="新細明體" w:cs="Arial"/>
        </w:rPr>
      </w:pPr>
      <w:r w:rsidRPr="00CB7DDE">
        <w:rPr>
          <w:rFonts w:eastAsia="新細明體" w:cs="Arial"/>
        </w:rPr>
        <w:t>Discussion</w:t>
      </w:r>
    </w:p>
    <w:p w14:paraId="7EB2A7D5" w14:textId="2EBBFBD8" w:rsidR="00AC15BE" w:rsidRPr="00156868" w:rsidRDefault="003C43DC" w:rsidP="00330058">
      <w:pPr>
        <w:jc w:val="both"/>
        <w:rPr>
          <w:rFonts w:asciiTheme="minorHAnsi" w:eastAsiaTheme="minorEastAsia" w:hAnsiTheme="minorHAnsi" w:cstheme="minorHAnsi"/>
          <w:sz w:val="24"/>
          <w:szCs w:val="22"/>
        </w:rPr>
      </w:pPr>
      <w:r w:rsidRPr="00156868">
        <w:rPr>
          <w:rFonts w:asciiTheme="minorHAnsi" w:eastAsiaTheme="minorEastAsia" w:hAnsiTheme="minorHAnsi" w:cstheme="minorHAnsi"/>
          <w:sz w:val="24"/>
          <w:szCs w:val="22"/>
        </w:rPr>
        <w:t>According to Objective #1</w:t>
      </w:r>
      <w:r w:rsidR="007B152B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described</w:t>
      </w:r>
      <w:r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0231D8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in the Work Item, </w:t>
      </w:r>
      <w:r w:rsidR="00233059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Rel-18 LTM procedure is considered as </w:t>
      </w:r>
      <w:r w:rsidR="00B13C5F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the </w:t>
      </w:r>
      <w:r w:rsidR="00233059" w:rsidRPr="00156868">
        <w:rPr>
          <w:rFonts w:asciiTheme="minorHAnsi" w:eastAsiaTheme="minorEastAsia" w:hAnsiTheme="minorHAnsi" w:cstheme="minorHAnsi"/>
          <w:sz w:val="24"/>
          <w:szCs w:val="22"/>
        </w:rPr>
        <w:t>baseline</w:t>
      </w:r>
      <w:r w:rsidR="00B13C5F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for adding inter-CU suppor</w:t>
      </w:r>
      <w:r w:rsidR="00B13C5F" w:rsidRPr="00156868">
        <w:rPr>
          <w:rFonts w:asciiTheme="minorHAnsi" w:eastAsiaTheme="minorEastAsia" w:hAnsiTheme="minorHAnsi" w:cstheme="minorHAnsi" w:hint="eastAsia"/>
          <w:sz w:val="24"/>
          <w:szCs w:val="22"/>
        </w:rPr>
        <w:t>t</w:t>
      </w:r>
      <w:r w:rsidR="00B13C5F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. </w:t>
      </w:r>
      <w:r w:rsidR="001C783C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In </w:t>
      </w:r>
      <w:r w:rsidR="007F4A4F" w:rsidRPr="00156868">
        <w:rPr>
          <w:rFonts w:asciiTheme="minorHAnsi" w:eastAsiaTheme="minorEastAsia" w:hAnsiTheme="minorHAnsi" w:cstheme="minorHAnsi"/>
          <w:sz w:val="24"/>
          <w:szCs w:val="22"/>
        </w:rPr>
        <w:t>our understanding, this means</w:t>
      </w:r>
      <w:r w:rsidR="001C783C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Rel-19 inter-CU LTM will follow Rel-18 LTM </w:t>
      </w:r>
      <w:proofErr w:type="gramStart"/>
      <w:r w:rsidR="0032268E" w:rsidRPr="00156868">
        <w:rPr>
          <w:rFonts w:asciiTheme="minorHAnsi" w:eastAsiaTheme="minorEastAsia" w:hAnsiTheme="minorHAnsi" w:cstheme="minorHAnsi"/>
          <w:sz w:val="24"/>
          <w:szCs w:val="22"/>
        </w:rPr>
        <w:t>procedure</w:t>
      </w:r>
      <w:proofErr w:type="gramEnd"/>
      <w:r w:rsidR="0032268E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</w:t>
      </w:r>
      <w:r w:rsidR="001C783C" w:rsidRPr="00156868">
        <w:rPr>
          <w:rFonts w:asciiTheme="minorHAnsi" w:eastAsiaTheme="minorEastAsia" w:hAnsiTheme="minorHAnsi" w:cstheme="minorHAnsi"/>
          <w:sz w:val="24"/>
          <w:szCs w:val="22"/>
        </w:rPr>
        <w:t>where</w:t>
      </w:r>
      <w:r w:rsidR="009418F3" w:rsidRPr="00156868">
        <w:rPr>
          <w:rFonts w:asciiTheme="minorHAnsi" w:eastAsiaTheme="minorEastAsia" w:hAnsiTheme="minorHAnsi" w:cstheme="minorHAnsi"/>
          <w:sz w:val="24"/>
          <w:szCs w:val="22"/>
        </w:rPr>
        <w:t xml:space="preserve"> a cell switch is triggered by network with a cell switch command.</w:t>
      </w:r>
    </w:p>
    <w:p w14:paraId="58A7A164" w14:textId="77777777" w:rsidR="001A37B3" w:rsidRPr="00156868" w:rsidRDefault="001A37B3" w:rsidP="00330058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sz w:val="24"/>
          <w:szCs w:val="22"/>
        </w:rPr>
      </w:pPr>
    </w:p>
    <w:p w14:paraId="0A0F48DB" w14:textId="77777777" w:rsidR="00C0068D" w:rsidRPr="0021522C" w:rsidRDefault="00C0068D" w:rsidP="00330058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lastRenderedPageBreak/>
        <w:t>Proposal 1: By taking Rel-18 LTM procedure as the baseline, Rel-19 inter-CU LTM cell switch is triggered by network with a cell switch command.</w:t>
      </w:r>
    </w:p>
    <w:p w14:paraId="291FCE86" w14:textId="77777777" w:rsidR="00285DA8" w:rsidRDefault="00285DA8" w:rsidP="00330058">
      <w:pPr>
        <w:pStyle w:val="Doc-text2"/>
        <w:ind w:left="0" w:firstLine="0"/>
        <w:jc w:val="both"/>
      </w:pPr>
    </w:p>
    <w:p w14:paraId="076AAB8A" w14:textId="03AE7F71" w:rsidR="00C0068D" w:rsidRPr="00E84FDC" w:rsidRDefault="0059263D" w:rsidP="00330058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S</w:t>
      </w:r>
      <w:r w:rsidR="004B5C3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upport for subsequent LTM mobility procedure is also listed </w:t>
      </w:r>
      <w:r w:rsidR="00685361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within</w:t>
      </w:r>
      <w:r w:rsidR="004B5C3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Objective #1</w:t>
      </w:r>
      <w:r w:rsidR="00054892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aiming</w:t>
      </w:r>
      <w:r w:rsidR="00FD2BD1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at inter-CU LTM</w:t>
      </w:r>
      <w:r w:rsidR="004B5C3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. </w:t>
      </w:r>
      <w:r w:rsidR="00054892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In addition</w:t>
      </w:r>
      <w:r w:rsidR="00D61AFE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</w:t>
      </w:r>
      <w:r w:rsidR="00835AE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following agreements on </w:t>
      </w:r>
      <w:r w:rsidR="002E43B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Rel-19 </w:t>
      </w:r>
      <w:r w:rsidR="00291C6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inter-CU </w:t>
      </w:r>
      <w:r w:rsidR="002E43B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LTM </w:t>
      </w:r>
      <w:r w:rsidR="00835AE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scenarios were made in the previous RAN2 meeting</w:t>
      </w:r>
      <w:r w:rsidR="00F2725E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[2]</w:t>
      </w:r>
      <w:r w:rsidR="00835AE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:</w:t>
      </w:r>
    </w:p>
    <w:p w14:paraId="44866AA2" w14:textId="77777777" w:rsidR="00835AE6" w:rsidRPr="00E84FDC" w:rsidRDefault="00835AE6" w:rsidP="00285DA8">
      <w:pPr>
        <w:pStyle w:val="Doc-text2"/>
        <w:ind w:left="0" w:firstLine="0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</w:p>
    <w:p w14:paraId="4442A413" w14:textId="77777777" w:rsidR="00285DA8" w:rsidRPr="001B5695" w:rsidRDefault="00285DA8" w:rsidP="00285DA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scenarios:</w:t>
      </w:r>
    </w:p>
    <w:p w14:paraId="4B9D4BFC" w14:textId="77777777" w:rsidR="00285DA8" w:rsidRPr="00B4153B" w:rsidRDefault="00285DA8" w:rsidP="00285DA8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120BC">
        <w:t>RAN2 first focus on inter-CU LTM in NR standalone scenario and use it as baseline for supporting inter-CU LTM in NR-DC scenarios.</w:t>
      </w:r>
    </w:p>
    <w:p w14:paraId="6C78EFA4" w14:textId="77777777" w:rsidR="00285DA8" w:rsidRPr="00B4153B" w:rsidRDefault="00285DA8" w:rsidP="00285DA8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5334">
        <w:t xml:space="preserve">Rel-19 inter-CU LTM also supports </w:t>
      </w:r>
      <w:r w:rsidRPr="00286B84">
        <w:t>mixture of subsequent inter-CU LTM and subsequent intra-CU LTM</w:t>
      </w:r>
      <w:r w:rsidRPr="002C5334">
        <w:t xml:space="preserve"> after an inter-CU</w:t>
      </w:r>
      <w:r>
        <w:t xml:space="preserve"> or intra-CU</w:t>
      </w:r>
      <w:r w:rsidRPr="002C5334">
        <w:t xml:space="preserve"> LTM switch.</w:t>
      </w:r>
    </w:p>
    <w:p w14:paraId="768E5266" w14:textId="77777777" w:rsidR="00285DA8" w:rsidRPr="00662CCE" w:rsidRDefault="00285DA8" w:rsidP="00285DA8">
      <w:pPr>
        <w:pStyle w:val="Doc-text2"/>
        <w:numPr>
          <w:ilvl w:val="0"/>
          <w:numId w:val="3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3009E">
        <w:t xml:space="preserve">UE </w:t>
      </w:r>
      <w:r>
        <w:t>can be</w:t>
      </w:r>
      <w:r w:rsidRPr="0083009E">
        <w:t xml:space="preserve"> configured with a mixture of intra-CU and inter-CU candidate LTM cells and irrespective of how the UE is configured with this mixture, UE measurement and reporting procedures will be the same for both intra-CU and inter-CU candidate LTM cells.</w:t>
      </w:r>
    </w:p>
    <w:p w14:paraId="4CFBFB94" w14:textId="77777777" w:rsidR="00285DA8" w:rsidRPr="00B005C5" w:rsidRDefault="00285DA8" w:rsidP="00285DA8">
      <w:pPr>
        <w:pStyle w:val="Doc-text2"/>
        <w:ind w:left="0" w:firstLine="0"/>
        <w:rPr>
          <w:bCs/>
        </w:rPr>
      </w:pPr>
    </w:p>
    <w:p w14:paraId="2C13AC9F" w14:textId="7CC4B1A6" w:rsidR="00CA5B08" w:rsidRPr="00E84FDC" w:rsidRDefault="00CA5B08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Based on Objective #1 and </w:t>
      </w:r>
      <w:r w:rsidR="00D6099B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second </w:t>
      </w: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agreement</w:t>
      </w:r>
      <w:r w:rsidR="00D6099B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611D9E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shown</w:t>
      </w:r>
      <w:r w:rsidR="00D6099B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above</w:t>
      </w: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</w:t>
      </w:r>
      <w:r w:rsidR="00B3234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serving </w:t>
      </w:r>
      <w:proofErr w:type="spellStart"/>
      <w:r w:rsidR="00B3234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B3234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32415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may be changed </w:t>
      </w:r>
      <w:r w:rsidR="000B4FD1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during</w:t>
      </w:r>
      <w:r w:rsidR="0032415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Rel-19 subsequent </w:t>
      </w:r>
      <w:r w:rsidR="007F2A95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inter-CU and intra-CU </w:t>
      </w:r>
      <w:r w:rsidR="0032415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LTM mobility procedure. </w:t>
      </w:r>
    </w:p>
    <w:p w14:paraId="003C55B3" w14:textId="77777777" w:rsidR="00D54666" w:rsidRPr="00E84FDC" w:rsidRDefault="00D54666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</w:p>
    <w:p w14:paraId="1F0302E4" w14:textId="06E6531A" w:rsidR="00A96518" w:rsidRPr="00E84FDC" w:rsidRDefault="00205306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Considering</w:t>
      </w:r>
      <w:r w:rsidR="00A9651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Rel-18 LTM procedure</w:t>
      </w:r>
      <w:r w:rsidR="007074F0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where the cell switch command is sent by the serving </w:t>
      </w:r>
      <w:proofErr w:type="spellStart"/>
      <w:r w:rsidR="007074F0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7074F0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,</w:t>
      </w:r>
      <w:r w:rsidR="00A96518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is taken as the baseline, </w:t>
      </w:r>
      <w:r w:rsidR="00FA50C7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 our view, </w:t>
      </w:r>
      <w:r w:rsidR="00A76FED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the cell switch command is sent by the current serving </w:t>
      </w:r>
      <w:proofErr w:type="spellStart"/>
      <w:r w:rsidR="00A76FED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A76FED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in Rel-19 subsequent inter-CU LTM </w:t>
      </w:r>
      <w:r w:rsidR="00D33007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as well</w:t>
      </w:r>
      <w:r w:rsidR="00A76FED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.</w:t>
      </w:r>
    </w:p>
    <w:p w14:paraId="1B99AFE1" w14:textId="77777777" w:rsidR="00B90014" w:rsidRPr="00E84FDC" w:rsidRDefault="00B90014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</w:p>
    <w:p w14:paraId="2E84B9EF" w14:textId="1947C454" w:rsidR="00387779" w:rsidRPr="00E84FDC" w:rsidRDefault="00512D56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Moreover</w:t>
      </w:r>
      <w:r w:rsidR="0038777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, the third agreement above shows that UE measurement and reporting procedures will be the same for both intra-CU and inter-CU candidate LTM cells. </w:t>
      </w:r>
      <w:r w:rsidR="00934485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 our understanding, </w:t>
      </w:r>
      <w:r w:rsidR="00A670C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this means </w:t>
      </w:r>
      <w:r w:rsidR="00934485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UE measurements f</w:t>
      </w:r>
      <w:r w:rsidR="001D701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or </w:t>
      </w:r>
      <w:r w:rsidR="00934485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both </w:t>
      </w:r>
      <w:r w:rsidR="001D701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intra-CU </w:t>
      </w:r>
      <w:r w:rsidR="00934485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and inter-CU </w:t>
      </w:r>
      <w:r w:rsidR="001D7019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candidate LTM cells</w:t>
      </w:r>
      <w:r w:rsidR="00A620D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are reported to the current serving </w:t>
      </w:r>
      <w:proofErr w:type="spellStart"/>
      <w:r w:rsidR="00A620D6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4609FF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. Therefore, the current serving </w:t>
      </w:r>
      <w:proofErr w:type="spellStart"/>
      <w:r w:rsidR="004609FF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gNB</w:t>
      </w:r>
      <w:proofErr w:type="spellEnd"/>
      <w:r w:rsidR="004609FF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is the </w:t>
      </w:r>
      <w:r w:rsidR="00B14D9C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only </w:t>
      </w:r>
      <w:r w:rsidR="00E63A2E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RAN node that </w:t>
      </w:r>
      <w:r w:rsidR="00B14D9C" w:rsidRPr="00E84FDC">
        <w:rPr>
          <w:rFonts w:asciiTheme="minorHAnsi" w:eastAsiaTheme="minorEastAsia" w:hAnsiTheme="minorHAnsi" w:cstheme="minorHAnsi" w:hint="eastAsia"/>
          <w:sz w:val="24"/>
          <w:szCs w:val="22"/>
          <w:lang w:val="en-US" w:eastAsia="zh-TW"/>
        </w:rPr>
        <w:t>c</w:t>
      </w:r>
      <w:r w:rsidR="00B14D9C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an</w:t>
      </w:r>
      <w:r w:rsidR="00E63A2E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 xml:space="preserve"> </w:t>
      </w:r>
      <w:r w:rsidR="00BC457A"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decide whether a cell switch should be triggered.</w:t>
      </w:r>
    </w:p>
    <w:p w14:paraId="28D84840" w14:textId="77777777" w:rsidR="00A620D6" w:rsidRPr="00CA5B08" w:rsidRDefault="00A620D6" w:rsidP="001A37B3">
      <w:pPr>
        <w:tabs>
          <w:tab w:val="num" w:pos="720"/>
        </w:tabs>
        <w:rPr>
          <w:rFonts w:eastAsiaTheme="minorEastAsia"/>
          <w:b/>
          <w:bCs/>
          <w:lang w:val="en-GB"/>
        </w:rPr>
      </w:pPr>
    </w:p>
    <w:p w14:paraId="4E9581F6" w14:textId="77777777" w:rsidR="001A37B3" w:rsidRPr="0021522C" w:rsidRDefault="001A37B3" w:rsidP="0021522C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t xml:space="preserve">Proposal 2: The cell switch command is sent by the current serving </w:t>
      </w:r>
      <w:proofErr w:type="spellStart"/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t>gNB</w:t>
      </w:r>
      <w:proofErr w:type="spellEnd"/>
      <w:r w:rsidRPr="0021522C">
        <w:rPr>
          <w:rFonts w:asciiTheme="minorHAnsi" w:eastAsiaTheme="minorEastAsia" w:hAnsiTheme="minorHAnsi" w:cstheme="minorHAnsi"/>
          <w:b/>
          <w:sz w:val="24"/>
          <w:szCs w:val="24"/>
        </w:rPr>
        <w:t xml:space="preserve"> in Rel-19 subsequent inter-CU LTM.</w:t>
      </w:r>
    </w:p>
    <w:p w14:paraId="05563966" w14:textId="77777777" w:rsidR="00E310D5" w:rsidRDefault="00E310D5">
      <w:pPr>
        <w:spacing w:after="120"/>
        <w:ind w:left="1440" w:hanging="1440"/>
        <w:jc w:val="both"/>
        <w:rPr>
          <w:rFonts w:ascii="Arial" w:hAnsi="Arial" w:cs="Arial"/>
          <w:lang w:val="en-GB"/>
        </w:rPr>
      </w:pPr>
    </w:p>
    <w:p w14:paraId="3D27FA8D" w14:textId="0337CC4B" w:rsidR="009D7CCE" w:rsidRPr="00BB5CEB" w:rsidRDefault="004552DD" w:rsidP="00B42615">
      <w:pPr>
        <w:pStyle w:val="1"/>
        <w:overflowPunct w:val="0"/>
        <w:autoSpaceDE w:val="0"/>
        <w:autoSpaceDN w:val="0"/>
        <w:adjustRightInd w:val="0"/>
        <w:spacing w:before="0" w:after="120"/>
        <w:rPr>
          <w:rFonts w:eastAsia="新細明體" w:cs="Arial"/>
        </w:rPr>
      </w:pPr>
      <w:r>
        <w:rPr>
          <w:rFonts w:eastAsia="新細明體" w:cs="Arial"/>
        </w:rPr>
        <w:t>Conclusion</w:t>
      </w:r>
      <w:bookmarkEnd w:id="0"/>
      <w:bookmarkEnd w:id="1"/>
    </w:p>
    <w:p w14:paraId="121B8FA8" w14:textId="664F30EA" w:rsidR="009D7CCE" w:rsidRPr="00E84FDC" w:rsidRDefault="009D7CCE" w:rsidP="00E84FDC">
      <w:pPr>
        <w:pStyle w:val="Doc-text2"/>
        <w:ind w:left="0" w:firstLine="0"/>
        <w:jc w:val="both"/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</w:pPr>
      <w:r w:rsidRPr="00E84FDC">
        <w:rPr>
          <w:rFonts w:asciiTheme="minorHAnsi" w:eastAsiaTheme="minorEastAsia" w:hAnsiTheme="minorHAnsi" w:cstheme="minorHAnsi"/>
          <w:sz w:val="24"/>
          <w:szCs w:val="22"/>
          <w:lang w:val="en-US" w:eastAsia="zh-TW"/>
        </w:rPr>
        <w:t>In this contribution, the following proposals are made:</w:t>
      </w:r>
    </w:p>
    <w:p w14:paraId="126043F4" w14:textId="77777777" w:rsidR="009D7CCE" w:rsidRPr="009D7CCE" w:rsidRDefault="009D7CCE" w:rsidP="003F1ADC">
      <w:pPr>
        <w:jc w:val="both"/>
        <w:rPr>
          <w:b/>
          <w:bCs/>
          <w:lang w:val="en-GB" w:eastAsia="en-US"/>
        </w:rPr>
      </w:pPr>
    </w:p>
    <w:p w14:paraId="6B252567" w14:textId="40D9BCF8" w:rsidR="000B69B4" w:rsidRPr="00E84FDC" w:rsidRDefault="00512947" w:rsidP="003F1ADC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E84FDC">
        <w:rPr>
          <w:rFonts w:asciiTheme="minorHAnsi" w:eastAsiaTheme="minorEastAsia" w:hAnsiTheme="minorHAnsi" w:cstheme="minorHAnsi"/>
          <w:b/>
          <w:sz w:val="24"/>
          <w:szCs w:val="24"/>
        </w:rPr>
        <w:t>Proposal 1: By taking Rel-18 LTM procedure as the baseline, Rel-19 inter-CU LTM cell switch is triggered by network with a cell switch command.</w:t>
      </w:r>
    </w:p>
    <w:p w14:paraId="0A0628BA" w14:textId="77777777" w:rsidR="006E5DED" w:rsidRPr="00E84FDC" w:rsidRDefault="006E5DED" w:rsidP="003F1ADC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</w:p>
    <w:p w14:paraId="65C22FD2" w14:textId="41C7E832" w:rsidR="004A4777" w:rsidRDefault="00512947" w:rsidP="00E84FDC">
      <w:pPr>
        <w:tabs>
          <w:tab w:val="num" w:pos="720"/>
        </w:tabs>
        <w:jc w:val="both"/>
        <w:rPr>
          <w:rFonts w:asciiTheme="minorHAnsi" w:eastAsiaTheme="minorEastAsia" w:hAnsiTheme="minorHAnsi" w:cstheme="minorHAnsi"/>
          <w:b/>
          <w:sz w:val="24"/>
          <w:szCs w:val="24"/>
        </w:rPr>
      </w:pPr>
      <w:r w:rsidRPr="00E84FDC">
        <w:rPr>
          <w:rFonts w:asciiTheme="minorHAnsi" w:eastAsiaTheme="minorEastAsia" w:hAnsiTheme="minorHAnsi" w:cstheme="minorHAnsi"/>
          <w:b/>
          <w:sz w:val="24"/>
          <w:szCs w:val="24"/>
        </w:rPr>
        <w:t xml:space="preserve">Proposal 2: </w:t>
      </w:r>
      <w:r w:rsidR="0083243B" w:rsidRPr="00E84FDC">
        <w:rPr>
          <w:rFonts w:asciiTheme="minorHAnsi" w:eastAsiaTheme="minorEastAsia" w:hAnsiTheme="minorHAnsi" w:cstheme="minorHAnsi"/>
          <w:b/>
          <w:sz w:val="24"/>
          <w:szCs w:val="24"/>
        </w:rPr>
        <w:t xml:space="preserve">The cell switch command is sent by the current serving </w:t>
      </w:r>
      <w:proofErr w:type="spellStart"/>
      <w:r w:rsidR="0083243B" w:rsidRPr="00E84FDC">
        <w:rPr>
          <w:rFonts w:asciiTheme="minorHAnsi" w:eastAsiaTheme="minorEastAsia" w:hAnsiTheme="minorHAnsi" w:cstheme="minorHAnsi"/>
          <w:b/>
          <w:sz w:val="24"/>
          <w:szCs w:val="24"/>
        </w:rPr>
        <w:t>gNB</w:t>
      </w:r>
      <w:proofErr w:type="spellEnd"/>
      <w:r w:rsidR="0083243B" w:rsidRPr="00E84FDC">
        <w:rPr>
          <w:rFonts w:asciiTheme="minorHAnsi" w:eastAsiaTheme="minorEastAsia" w:hAnsiTheme="minorHAnsi" w:cstheme="minorHAnsi"/>
          <w:b/>
          <w:sz w:val="24"/>
          <w:szCs w:val="24"/>
        </w:rPr>
        <w:t xml:space="preserve"> in Rel-19 subsequent inter-CU LTM.</w:t>
      </w:r>
    </w:p>
    <w:p w14:paraId="2D239EF5" w14:textId="77777777" w:rsidR="00E84FDC" w:rsidRPr="00E84FDC" w:rsidRDefault="00E84FDC" w:rsidP="00E84FDC">
      <w:pPr>
        <w:tabs>
          <w:tab w:val="num" w:pos="720"/>
        </w:tabs>
        <w:jc w:val="both"/>
        <w:rPr>
          <w:rFonts w:asciiTheme="minorHAnsi" w:eastAsiaTheme="minorEastAsia" w:hAnsiTheme="minorHAnsi" w:cstheme="minorHAnsi" w:hint="eastAsia"/>
          <w:b/>
          <w:sz w:val="24"/>
          <w:szCs w:val="24"/>
        </w:rPr>
      </w:pPr>
    </w:p>
    <w:p w14:paraId="5163CAA2" w14:textId="77777777" w:rsidR="00E310D5" w:rsidRDefault="004552DD">
      <w:pPr>
        <w:pStyle w:val="1"/>
        <w:overflowPunct w:val="0"/>
        <w:autoSpaceDE w:val="0"/>
        <w:autoSpaceDN w:val="0"/>
        <w:adjustRightInd w:val="0"/>
        <w:spacing w:before="0" w:after="120"/>
        <w:rPr>
          <w:rFonts w:eastAsia="新細明體" w:cs="Arial"/>
        </w:rPr>
      </w:pPr>
      <w:r>
        <w:rPr>
          <w:rFonts w:eastAsia="新細明體" w:cs="Arial"/>
          <w:lang w:eastAsia="zh-TW"/>
        </w:rPr>
        <w:t>R</w:t>
      </w:r>
      <w:r>
        <w:rPr>
          <w:rFonts w:eastAsia="新細明體" w:cs="Arial"/>
        </w:rPr>
        <w:t>eference</w:t>
      </w:r>
    </w:p>
    <w:p w14:paraId="7C618396" w14:textId="6CF94605" w:rsidR="00E310D5" w:rsidRPr="00B42DCD" w:rsidRDefault="004552DD">
      <w:pPr>
        <w:pStyle w:val="afb"/>
        <w:numPr>
          <w:ilvl w:val="0"/>
          <w:numId w:val="21"/>
        </w:numPr>
        <w:spacing w:after="120"/>
        <w:contextualSpacing w:val="0"/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</w:pPr>
      <w:r w:rsidRPr="00B42DCD">
        <w:rPr>
          <w:rFonts w:asciiTheme="minorHAnsi" w:eastAsiaTheme="minorEastAsia" w:hAnsiTheme="minorHAnsi" w:cstheme="minorHAnsi" w:hint="eastAsia"/>
          <w:bCs/>
          <w:sz w:val="24"/>
          <w:szCs w:val="24"/>
          <w:lang w:val="en-US" w:eastAsia="zh-TW"/>
        </w:rPr>
        <w:t>R</w:t>
      </w:r>
      <w:r w:rsidRPr="00B42DCD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P-2</w:t>
      </w:r>
      <w:r w:rsidR="00305A8A" w:rsidRPr="00B42DCD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40299</w:t>
      </w:r>
      <w:r w:rsidR="00BA29B6" w:rsidRPr="00B42DCD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</w:t>
      </w:r>
      <w:r w:rsidR="00305A8A" w:rsidRPr="00B42DCD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Revised Work Item: NR mobility enhancements Phase 4, </w:t>
      </w:r>
      <w:r w:rsidR="005737A7" w:rsidRPr="00B42DCD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RAN#103, </w:t>
      </w:r>
      <w:r w:rsidR="00305A8A" w:rsidRPr="00B42DCD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Mar</w:t>
      </w:r>
      <w:r w:rsidR="005737A7" w:rsidRPr="00B42DCD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ch</w:t>
      </w:r>
      <w:r w:rsidRPr="00B42DCD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 xml:space="preserve"> 202</w:t>
      </w:r>
      <w:r w:rsidR="00305A8A" w:rsidRPr="00B42DCD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4</w:t>
      </w:r>
      <w:r w:rsidR="005737A7" w:rsidRPr="00B42DCD">
        <w:rPr>
          <w:rFonts w:asciiTheme="minorHAnsi" w:eastAsiaTheme="minorEastAsia" w:hAnsiTheme="minorHAnsi" w:cstheme="minorHAnsi"/>
          <w:bCs/>
          <w:sz w:val="24"/>
          <w:szCs w:val="24"/>
          <w:lang w:val="en-US" w:eastAsia="zh-TW"/>
        </w:rPr>
        <w:t>.</w:t>
      </w:r>
    </w:p>
    <w:p w14:paraId="7EDD0534" w14:textId="5CD242C7" w:rsidR="0010535E" w:rsidRPr="00B42DCD" w:rsidRDefault="00BA29B6" w:rsidP="0010535E">
      <w:pPr>
        <w:pStyle w:val="ZT"/>
        <w:framePr w:wrap="auto" w:hAnchor="text" w:yAlign="inline"/>
        <w:numPr>
          <w:ilvl w:val="0"/>
          <w:numId w:val="21"/>
        </w:numPr>
        <w:jc w:val="left"/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</w:pPr>
      <w:r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R2-240</w:t>
      </w:r>
      <w:r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4002</w:t>
      </w:r>
      <w:r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 xml:space="preserve">Draft 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Report of 3GPP TSG RAN WG2 meeting #125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bis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,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Changsha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,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China,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 xml:space="preserve"> </w:t>
      </w:r>
      <w:r w:rsidR="0010535E" w:rsidRPr="00B42DCD">
        <w:rPr>
          <w:rFonts w:asciiTheme="minorHAnsi" w:eastAsiaTheme="minorEastAsia" w:hAnsiTheme="minorHAnsi" w:cstheme="minorHAnsi" w:hint="eastAsia"/>
          <w:b w:val="0"/>
          <w:bCs/>
          <w:sz w:val="24"/>
          <w:szCs w:val="24"/>
          <w:lang w:val="en-US" w:eastAsia="zh-TW"/>
        </w:rPr>
        <w:t>15 - 19 April</w:t>
      </w:r>
      <w:r w:rsidR="0010535E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, 2024</w:t>
      </w:r>
      <w:r w:rsidR="00E75014" w:rsidRPr="00B42DCD">
        <w:rPr>
          <w:rFonts w:asciiTheme="minorHAnsi" w:eastAsiaTheme="minorEastAsia" w:hAnsiTheme="minorHAnsi" w:cstheme="minorHAnsi"/>
          <w:b w:val="0"/>
          <w:bCs/>
          <w:sz w:val="24"/>
          <w:szCs w:val="24"/>
          <w:lang w:val="en-US" w:eastAsia="zh-TW"/>
        </w:rPr>
        <w:t>.</w:t>
      </w:r>
    </w:p>
    <w:sectPr w:rsidR="0010535E" w:rsidRPr="00B42DCD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5872F4" w14:textId="77777777" w:rsidR="0037247B" w:rsidRDefault="0037247B">
      <w:r>
        <w:separator/>
      </w:r>
    </w:p>
  </w:endnote>
  <w:endnote w:type="continuationSeparator" w:id="0">
    <w:p w14:paraId="339816C7" w14:textId="77777777" w:rsidR="0037247B" w:rsidRDefault="00372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0DEFEC" w14:textId="78804535" w:rsidR="00E310D5" w:rsidRDefault="004552DD">
    <w:pPr>
      <w:pStyle w:val="af"/>
    </w:pPr>
    <w:r>
      <w:fldChar w:fldCharType="begin"/>
    </w:r>
    <w:r>
      <w:instrText xml:space="preserve"> PAGE   \* MERGEFORMAT </w:instrText>
    </w:r>
    <w:r>
      <w:fldChar w:fldCharType="separate"/>
    </w:r>
    <w:r w:rsidR="00310295">
      <w:rPr>
        <w:noProof/>
      </w:rPr>
      <w:t>2</w:t>
    </w:r>
    <w:r>
      <w:fldChar w:fldCharType="end"/>
    </w:r>
  </w:p>
  <w:p w14:paraId="33BA0EEC" w14:textId="77777777" w:rsidR="00E310D5" w:rsidRDefault="00E310D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99626E" w14:textId="77777777" w:rsidR="0037247B" w:rsidRDefault="0037247B">
      <w:r>
        <w:separator/>
      </w:r>
    </w:p>
  </w:footnote>
  <w:footnote w:type="continuationSeparator" w:id="0">
    <w:p w14:paraId="5095DB89" w14:textId="77777777" w:rsidR="0037247B" w:rsidRDefault="003724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7" type="#_x0000_t75" style="width:9pt;height:9pt" o:bullet="t">
        <v:imagedata r:id="rId1" o:title="art325C"/>
      </v:shape>
    </w:pict>
  </w:numPicBullet>
  <w:numPicBullet w:numPicBulletId="1">
    <w:pict>
      <v:shape id="_x0000_i1128" type="#_x0000_t75" style="width:11.5pt;height:11.5pt" o:bullet="t">
        <v:imagedata r:id="rId2" o:title="art9FC7"/>
      </v:shape>
    </w:pict>
  </w:numPicBullet>
  <w:abstractNum w:abstractNumId="0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B96E5E"/>
    <w:multiLevelType w:val="hybridMultilevel"/>
    <w:tmpl w:val="DD22E3BC"/>
    <w:lvl w:ilvl="0" w:tplc="5338FB5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56152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E0C01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F89A9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6427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169B0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D0AE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274C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C2D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81072C"/>
    <w:multiLevelType w:val="hybridMultilevel"/>
    <w:tmpl w:val="89807A5E"/>
    <w:lvl w:ilvl="0" w:tplc="C93487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0E08D2"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7C136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5AF4D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2E546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E3C219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70C1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C2040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1EA1B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E47B0"/>
    <w:multiLevelType w:val="hybridMultilevel"/>
    <w:tmpl w:val="73B0A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6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32D1E"/>
    <w:multiLevelType w:val="multilevel"/>
    <w:tmpl w:val="4E432D1E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29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30"/>
  </w:num>
  <w:num w:numId="4">
    <w:abstractNumId w:val="28"/>
  </w:num>
  <w:num w:numId="5">
    <w:abstractNumId w:val="5"/>
  </w:num>
  <w:num w:numId="6">
    <w:abstractNumId w:val="9"/>
  </w:num>
  <w:num w:numId="7">
    <w:abstractNumId w:val="22"/>
  </w:num>
  <w:num w:numId="8">
    <w:abstractNumId w:val="1"/>
  </w:num>
  <w:num w:numId="9">
    <w:abstractNumId w:val="17"/>
  </w:num>
  <w:num w:numId="10">
    <w:abstractNumId w:val="25"/>
  </w:num>
  <w:num w:numId="11">
    <w:abstractNumId w:val="26"/>
  </w:num>
  <w:num w:numId="12">
    <w:abstractNumId w:val="11"/>
  </w:num>
  <w:num w:numId="13">
    <w:abstractNumId w:val="3"/>
  </w:num>
  <w:num w:numId="14">
    <w:abstractNumId w:val="12"/>
  </w:num>
  <w:num w:numId="15">
    <w:abstractNumId w:val="13"/>
  </w:num>
  <w:num w:numId="16">
    <w:abstractNumId w:val="20"/>
  </w:num>
  <w:num w:numId="17">
    <w:abstractNumId w:val="0"/>
  </w:num>
  <w:num w:numId="18">
    <w:abstractNumId w:val="16"/>
  </w:num>
  <w:num w:numId="19">
    <w:abstractNumId w:val="29"/>
  </w:num>
  <w:num w:numId="20">
    <w:abstractNumId w:val="18"/>
  </w:num>
  <w:num w:numId="21">
    <w:abstractNumId w:val="7"/>
  </w:num>
  <w:num w:numId="22">
    <w:abstractNumId w:val="14"/>
  </w:num>
  <w:num w:numId="23">
    <w:abstractNumId w:val="4"/>
  </w:num>
  <w:num w:numId="24">
    <w:abstractNumId w:val="27"/>
  </w:num>
  <w:num w:numId="25">
    <w:abstractNumId w:val="21"/>
  </w:num>
  <w:num w:numId="26">
    <w:abstractNumId w:val="10"/>
  </w:num>
  <w:num w:numId="27">
    <w:abstractNumId w:val="23"/>
  </w:num>
  <w:num w:numId="28">
    <w:abstractNumId w:val="8"/>
  </w:num>
  <w:num w:numId="29">
    <w:abstractNumId w:val="6"/>
  </w:num>
  <w:num w:numId="30">
    <w:abstractNumId w:val="24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DF578B1F"/>
    <w:rsid w:val="FF7D9274"/>
    <w:rsid w:val="00000103"/>
    <w:rsid w:val="0000054F"/>
    <w:rsid w:val="00000991"/>
    <w:rsid w:val="00000DF3"/>
    <w:rsid w:val="0000176B"/>
    <w:rsid w:val="00001CBC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574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2843"/>
    <w:rsid w:val="0001380D"/>
    <w:rsid w:val="000138E8"/>
    <w:rsid w:val="0001402B"/>
    <w:rsid w:val="00014543"/>
    <w:rsid w:val="000146DA"/>
    <w:rsid w:val="0001476B"/>
    <w:rsid w:val="00014915"/>
    <w:rsid w:val="0001496B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218A"/>
    <w:rsid w:val="0002222E"/>
    <w:rsid w:val="00022A1C"/>
    <w:rsid w:val="000231D8"/>
    <w:rsid w:val="00023418"/>
    <w:rsid w:val="000235B8"/>
    <w:rsid w:val="000235EC"/>
    <w:rsid w:val="00023A66"/>
    <w:rsid w:val="00023AE2"/>
    <w:rsid w:val="00023B5B"/>
    <w:rsid w:val="000244C9"/>
    <w:rsid w:val="000245E4"/>
    <w:rsid w:val="00024665"/>
    <w:rsid w:val="00024762"/>
    <w:rsid w:val="00024983"/>
    <w:rsid w:val="00024B5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892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31B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49B"/>
    <w:rsid w:val="00084612"/>
    <w:rsid w:val="00084A61"/>
    <w:rsid w:val="00084A9F"/>
    <w:rsid w:val="00084B68"/>
    <w:rsid w:val="00085042"/>
    <w:rsid w:val="00086225"/>
    <w:rsid w:val="00086490"/>
    <w:rsid w:val="00086675"/>
    <w:rsid w:val="000866C9"/>
    <w:rsid w:val="00086820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54"/>
    <w:rsid w:val="000930C8"/>
    <w:rsid w:val="000933D1"/>
    <w:rsid w:val="000937D1"/>
    <w:rsid w:val="00093B6F"/>
    <w:rsid w:val="00093D2E"/>
    <w:rsid w:val="000940CF"/>
    <w:rsid w:val="00094F98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4FD1"/>
    <w:rsid w:val="000B5018"/>
    <w:rsid w:val="000B5D35"/>
    <w:rsid w:val="000B5FB2"/>
    <w:rsid w:val="000B616D"/>
    <w:rsid w:val="000B63D4"/>
    <w:rsid w:val="000B692C"/>
    <w:rsid w:val="000B69B4"/>
    <w:rsid w:val="000B6BD2"/>
    <w:rsid w:val="000B6CA0"/>
    <w:rsid w:val="000B6D05"/>
    <w:rsid w:val="000B76E9"/>
    <w:rsid w:val="000B780D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9D3"/>
    <w:rsid w:val="000C1A43"/>
    <w:rsid w:val="000C1A87"/>
    <w:rsid w:val="000C216C"/>
    <w:rsid w:val="000C2A48"/>
    <w:rsid w:val="000C2ACB"/>
    <w:rsid w:val="000C2DD7"/>
    <w:rsid w:val="000C3326"/>
    <w:rsid w:val="000C3818"/>
    <w:rsid w:val="000C3A73"/>
    <w:rsid w:val="000C3A74"/>
    <w:rsid w:val="000C3B9D"/>
    <w:rsid w:val="000C4287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4AF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A22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CE6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36"/>
    <w:rsid w:val="000F6EE5"/>
    <w:rsid w:val="000F751E"/>
    <w:rsid w:val="000F7D52"/>
    <w:rsid w:val="00100446"/>
    <w:rsid w:val="001004B3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35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501"/>
    <w:rsid w:val="001165E7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646B"/>
    <w:rsid w:val="00156604"/>
    <w:rsid w:val="001566D5"/>
    <w:rsid w:val="00156868"/>
    <w:rsid w:val="00156CDD"/>
    <w:rsid w:val="0015728E"/>
    <w:rsid w:val="0015750D"/>
    <w:rsid w:val="001576E1"/>
    <w:rsid w:val="001605DE"/>
    <w:rsid w:val="001609EE"/>
    <w:rsid w:val="00161C87"/>
    <w:rsid w:val="00161CD6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3E15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55B"/>
    <w:rsid w:val="00176AB6"/>
    <w:rsid w:val="00176E15"/>
    <w:rsid w:val="00177584"/>
    <w:rsid w:val="001776A9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056"/>
    <w:rsid w:val="00196218"/>
    <w:rsid w:val="00196448"/>
    <w:rsid w:val="0019654B"/>
    <w:rsid w:val="00196F4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2D3"/>
    <w:rsid w:val="001A2537"/>
    <w:rsid w:val="001A26E7"/>
    <w:rsid w:val="001A2A66"/>
    <w:rsid w:val="001A2AE5"/>
    <w:rsid w:val="001A2B66"/>
    <w:rsid w:val="001A331F"/>
    <w:rsid w:val="001A37B3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BD7"/>
    <w:rsid w:val="001B6D73"/>
    <w:rsid w:val="001B737B"/>
    <w:rsid w:val="001B76FD"/>
    <w:rsid w:val="001B7803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83C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4DF8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19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1D1"/>
    <w:rsid w:val="001F74D9"/>
    <w:rsid w:val="001F770E"/>
    <w:rsid w:val="001F77AF"/>
    <w:rsid w:val="001F7DB4"/>
    <w:rsid w:val="002003DF"/>
    <w:rsid w:val="00200587"/>
    <w:rsid w:val="002007A9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D9F"/>
    <w:rsid w:val="00204DC9"/>
    <w:rsid w:val="00204DCF"/>
    <w:rsid w:val="00205306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2C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85C"/>
    <w:rsid w:val="00233059"/>
    <w:rsid w:val="00233787"/>
    <w:rsid w:val="002337DC"/>
    <w:rsid w:val="00233BA4"/>
    <w:rsid w:val="002342B8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05C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5DA8"/>
    <w:rsid w:val="002862B1"/>
    <w:rsid w:val="002863C7"/>
    <w:rsid w:val="00286407"/>
    <w:rsid w:val="0028667C"/>
    <w:rsid w:val="002866CD"/>
    <w:rsid w:val="00286A1A"/>
    <w:rsid w:val="00286A9C"/>
    <w:rsid w:val="00286B7D"/>
    <w:rsid w:val="00286B84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73"/>
    <w:rsid w:val="00291A8C"/>
    <w:rsid w:val="00291C69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42A"/>
    <w:rsid w:val="002956ED"/>
    <w:rsid w:val="002958DF"/>
    <w:rsid w:val="00295E94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650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3B9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14A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8A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0295"/>
    <w:rsid w:val="003112F7"/>
    <w:rsid w:val="003113C2"/>
    <w:rsid w:val="0031148E"/>
    <w:rsid w:val="003118B2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268E"/>
    <w:rsid w:val="003233BD"/>
    <w:rsid w:val="0032415A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70C9"/>
    <w:rsid w:val="003276EA"/>
    <w:rsid w:val="00327789"/>
    <w:rsid w:val="0032790C"/>
    <w:rsid w:val="00327973"/>
    <w:rsid w:val="00327B24"/>
    <w:rsid w:val="00327CEE"/>
    <w:rsid w:val="00327D74"/>
    <w:rsid w:val="00330058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FDD"/>
    <w:rsid w:val="0035324C"/>
    <w:rsid w:val="00353590"/>
    <w:rsid w:val="00353856"/>
    <w:rsid w:val="003546F0"/>
    <w:rsid w:val="00354897"/>
    <w:rsid w:val="00354D00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B1B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47B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4185"/>
    <w:rsid w:val="003845C9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779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AC8"/>
    <w:rsid w:val="003B4CB1"/>
    <w:rsid w:val="003B4E6B"/>
    <w:rsid w:val="003B4F7A"/>
    <w:rsid w:val="003B5580"/>
    <w:rsid w:val="003B57AF"/>
    <w:rsid w:val="003B597A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3DC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22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ADC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692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616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88B"/>
    <w:rsid w:val="00457C8B"/>
    <w:rsid w:val="0046027C"/>
    <w:rsid w:val="00460461"/>
    <w:rsid w:val="0046072E"/>
    <w:rsid w:val="0046084D"/>
    <w:rsid w:val="004609BB"/>
    <w:rsid w:val="004609FF"/>
    <w:rsid w:val="00461170"/>
    <w:rsid w:val="00461256"/>
    <w:rsid w:val="00461612"/>
    <w:rsid w:val="00461627"/>
    <w:rsid w:val="00461706"/>
    <w:rsid w:val="0046193A"/>
    <w:rsid w:val="00461B5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4F31"/>
    <w:rsid w:val="004656DB"/>
    <w:rsid w:val="00465FA2"/>
    <w:rsid w:val="0046600C"/>
    <w:rsid w:val="00466482"/>
    <w:rsid w:val="004668AD"/>
    <w:rsid w:val="004669EF"/>
    <w:rsid w:val="00466FA0"/>
    <w:rsid w:val="00467180"/>
    <w:rsid w:val="00467305"/>
    <w:rsid w:val="00467630"/>
    <w:rsid w:val="004676E0"/>
    <w:rsid w:val="00467B68"/>
    <w:rsid w:val="00467BC2"/>
    <w:rsid w:val="00467F82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18"/>
    <w:rsid w:val="004825E9"/>
    <w:rsid w:val="004827CD"/>
    <w:rsid w:val="00482944"/>
    <w:rsid w:val="00482D04"/>
    <w:rsid w:val="00482DFF"/>
    <w:rsid w:val="00482FE3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0E04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FB1"/>
    <w:rsid w:val="004A405C"/>
    <w:rsid w:val="004A410B"/>
    <w:rsid w:val="004A414C"/>
    <w:rsid w:val="004A4777"/>
    <w:rsid w:val="004A4BCF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56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C38"/>
    <w:rsid w:val="004B5DEE"/>
    <w:rsid w:val="004B5FEC"/>
    <w:rsid w:val="004B60FE"/>
    <w:rsid w:val="004B6585"/>
    <w:rsid w:val="004B68A6"/>
    <w:rsid w:val="004B69A5"/>
    <w:rsid w:val="004B7200"/>
    <w:rsid w:val="004B7485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3AC4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43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6C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2947"/>
    <w:rsid w:val="00512D56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FE"/>
    <w:rsid w:val="005421E6"/>
    <w:rsid w:val="00542432"/>
    <w:rsid w:val="00542835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6EB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425"/>
    <w:rsid w:val="005725A3"/>
    <w:rsid w:val="005729F8"/>
    <w:rsid w:val="00572D16"/>
    <w:rsid w:val="005734AE"/>
    <w:rsid w:val="00573532"/>
    <w:rsid w:val="00573657"/>
    <w:rsid w:val="005737A7"/>
    <w:rsid w:val="00573B99"/>
    <w:rsid w:val="00573F8D"/>
    <w:rsid w:val="005745C7"/>
    <w:rsid w:val="0057499F"/>
    <w:rsid w:val="00574C5D"/>
    <w:rsid w:val="00574C99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63D"/>
    <w:rsid w:val="00592A13"/>
    <w:rsid w:val="00592A75"/>
    <w:rsid w:val="00592B51"/>
    <w:rsid w:val="00592F64"/>
    <w:rsid w:val="005932C6"/>
    <w:rsid w:val="005933B4"/>
    <w:rsid w:val="00593514"/>
    <w:rsid w:val="00593785"/>
    <w:rsid w:val="005938E4"/>
    <w:rsid w:val="00593A68"/>
    <w:rsid w:val="00593E6E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27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5B0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E2B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3F3E"/>
    <w:rsid w:val="005F47AF"/>
    <w:rsid w:val="005F4836"/>
    <w:rsid w:val="005F4866"/>
    <w:rsid w:val="005F48FE"/>
    <w:rsid w:val="005F4932"/>
    <w:rsid w:val="005F4995"/>
    <w:rsid w:val="005F4D5B"/>
    <w:rsid w:val="005F4E91"/>
    <w:rsid w:val="005F538B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C40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412"/>
    <w:rsid w:val="0061099F"/>
    <w:rsid w:val="00610CE4"/>
    <w:rsid w:val="0061115E"/>
    <w:rsid w:val="00611162"/>
    <w:rsid w:val="00611D14"/>
    <w:rsid w:val="00611D9E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0F8"/>
    <w:rsid w:val="006233F1"/>
    <w:rsid w:val="006234E7"/>
    <w:rsid w:val="00623857"/>
    <w:rsid w:val="00623A6C"/>
    <w:rsid w:val="00623C2D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5CA"/>
    <w:rsid w:val="0063169B"/>
    <w:rsid w:val="00631907"/>
    <w:rsid w:val="006325C9"/>
    <w:rsid w:val="0063301F"/>
    <w:rsid w:val="00633653"/>
    <w:rsid w:val="00633745"/>
    <w:rsid w:val="00633AD4"/>
    <w:rsid w:val="00634071"/>
    <w:rsid w:val="006344D3"/>
    <w:rsid w:val="00634DF3"/>
    <w:rsid w:val="0063541D"/>
    <w:rsid w:val="0063559B"/>
    <w:rsid w:val="006357FC"/>
    <w:rsid w:val="00635BFE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36A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945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F4F"/>
    <w:rsid w:val="006851EE"/>
    <w:rsid w:val="00685361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5A8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2D69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B7C2E"/>
    <w:rsid w:val="006C03D9"/>
    <w:rsid w:val="006C0420"/>
    <w:rsid w:val="006C0506"/>
    <w:rsid w:val="006C0779"/>
    <w:rsid w:val="006C0980"/>
    <w:rsid w:val="006C0AFB"/>
    <w:rsid w:val="006C15B8"/>
    <w:rsid w:val="006C19B2"/>
    <w:rsid w:val="006C1AD7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53E8"/>
    <w:rsid w:val="006E5721"/>
    <w:rsid w:val="006E5821"/>
    <w:rsid w:val="006E5DED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A00"/>
    <w:rsid w:val="00702E8F"/>
    <w:rsid w:val="007030DF"/>
    <w:rsid w:val="00703ADD"/>
    <w:rsid w:val="00703B17"/>
    <w:rsid w:val="00703D74"/>
    <w:rsid w:val="00703E3B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4F0"/>
    <w:rsid w:val="00707971"/>
    <w:rsid w:val="0070797B"/>
    <w:rsid w:val="007079DE"/>
    <w:rsid w:val="00707E44"/>
    <w:rsid w:val="00707FF7"/>
    <w:rsid w:val="0071013C"/>
    <w:rsid w:val="00710FB1"/>
    <w:rsid w:val="00711061"/>
    <w:rsid w:val="00711185"/>
    <w:rsid w:val="00711AC7"/>
    <w:rsid w:val="00711E36"/>
    <w:rsid w:val="007122B9"/>
    <w:rsid w:val="007123C6"/>
    <w:rsid w:val="0071273E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52B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6EA"/>
    <w:rsid w:val="007D14B3"/>
    <w:rsid w:val="007D24CD"/>
    <w:rsid w:val="007D28DA"/>
    <w:rsid w:val="007D2F1B"/>
    <w:rsid w:val="007D3397"/>
    <w:rsid w:val="007D3443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A95"/>
    <w:rsid w:val="007F2E86"/>
    <w:rsid w:val="007F2F03"/>
    <w:rsid w:val="007F3405"/>
    <w:rsid w:val="007F347D"/>
    <w:rsid w:val="007F3753"/>
    <w:rsid w:val="007F4104"/>
    <w:rsid w:val="007F4363"/>
    <w:rsid w:val="007F471F"/>
    <w:rsid w:val="007F4A4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F61"/>
    <w:rsid w:val="008140F3"/>
    <w:rsid w:val="0081417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C25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43B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5848"/>
    <w:rsid w:val="00835AE6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9C7"/>
    <w:rsid w:val="00840ABB"/>
    <w:rsid w:val="00840D6C"/>
    <w:rsid w:val="00840F1F"/>
    <w:rsid w:val="00841D56"/>
    <w:rsid w:val="00841FDA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4AA6"/>
    <w:rsid w:val="0085507D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939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74F"/>
    <w:rsid w:val="00875A70"/>
    <w:rsid w:val="00875BFB"/>
    <w:rsid w:val="0087697D"/>
    <w:rsid w:val="00876C05"/>
    <w:rsid w:val="00876F4C"/>
    <w:rsid w:val="00877142"/>
    <w:rsid w:val="008771B8"/>
    <w:rsid w:val="0087769A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338"/>
    <w:rsid w:val="0089651A"/>
    <w:rsid w:val="0089687E"/>
    <w:rsid w:val="00896AC4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010"/>
    <w:rsid w:val="008A540D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451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0F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794"/>
    <w:rsid w:val="008F5E33"/>
    <w:rsid w:val="008F64D9"/>
    <w:rsid w:val="008F6B45"/>
    <w:rsid w:val="008F6CC6"/>
    <w:rsid w:val="008F7AB3"/>
    <w:rsid w:val="008F7D8F"/>
    <w:rsid w:val="008F7F6D"/>
    <w:rsid w:val="009009B1"/>
    <w:rsid w:val="00900CB5"/>
    <w:rsid w:val="00900F14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ADE"/>
    <w:rsid w:val="00927B0F"/>
    <w:rsid w:val="00927BD4"/>
    <w:rsid w:val="00927D7F"/>
    <w:rsid w:val="00927FF1"/>
    <w:rsid w:val="00930052"/>
    <w:rsid w:val="009303FE"/>
    <w:rsid w:val="009307BD"/>
    <w:rsid w:val="00930FC9"/>
    <w:rsid w:val="0093100D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710"/>
    <w:rsid w:val="0093379F"/>
    <w:rsid w:val="00933B67"/>
    <w:rsid w:val="00933D00"/>
    <w:rsid w:val="00933D10"/>
    <w:rsid w:val="00934485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5F2"/>
    <w:rsid w:val="009409A6"/>
    <w:rsid w:val="00940AC6"/>
    <w:rsid w:val="00940EBD"/>
    <w:rsid w:val="0094120A"/>
    <w:rsid w:val="0094122E"/>
    <w:rsid w:val="009418F3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E88"/>
    <w:rsid w:val="00960EBE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87319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9740D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D7CCE"/>
    <w:rsid w:val="009E052E"/>
    <w:rsid w:val="009E0622"/>
    <w:rsid w:val="009E0867"/>
    <w:rsid w:val="009E0A51"/>
    <w:rsid w:val="009E0FA0"/>
    <w:rsid w:val="009E100C"/>
    <w:rsid w:val="009E1E91"/>
    <w:rsid w:val="009E25C3"/>
    <w:rsid w:val="009E28E2"/>
    <w:rsid w:val="009E2A1F"/>
    <w:rsid w:val="009E2A56"/>
    <w:rsid w:val="009E2F6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169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8DF"/>
    <w:rsid w:val="00A04B57"/>
    <w:rsid w:val="00A05052"/>
    <w:rsid w:val="00A054D3"/>
    <w:rsid w:val="00A05CD0"/>
    <w:rsid w:val="00A062DC"/>
    <w:rsid w:val="00A064DD"/>
    <w:rsid w:val="00A06576"/>
    <w:rsid w:val="00A0672F"/>
    <w:rsid w:val="00A068DB"/>
    <w:rsid w:val="00A06B52"/>
    <w:rsid w:val="00A06D0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22F"/>
    <w:rsid w:val="00A51AE3"/>
    <w:rsid w:val="00A51B89"/>
    <w:rsid w:val="00A51BB5"/>
    <w:rsid w:val="00A51DBB"/>
    <w:rsid w:val="00A51EEF"/>
    <w:rsid w:val="00A51F8F"/>
    <w:rsid w:val="00A52002"/>
    <w:rsid w:val="00A520C0"/>
    <w:rsid w:val="00A53061"/>
    <w:rsid w:val="00A5306B"/>
    <w:rsid w:val="00A53427"/>
    <w:rsid w:val="00A535D1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186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936"/>
    <w:rsid w:val="00A61BB0"/>
    <w:rsid w:val="00A620D6"/>
    <w:rsid w:val="00A6294B"/>
    <w:rsid w:val="00A62A02"/>
    <w:rsid w:val="00A63000"/>
    <w:rsid w:val="00A63238"/>
    <w:rsid w:val="00A634B5"/>
    <w:rsid w:val="00A63819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0C9"/>
    <w:rsid w:val="00A67242"/>
    <w:rsid w:val="00A6741A"/>
    <w:rsid w:val="00A67531"/>
    <w:rsid w:val="00A678E4"/>
    <w:rsid w:val="00A7012F"/>
    <w:rsid w:val="00A70A1C"/>
    <w:rsid w:val="00A70B7F"/>
    <w:rsid w:val="00A70EDC"/>
    <w:rsid w:val="00A71020"/>
    <w:rsid w:val="00A710D5"/>
    <w:rsid w:val="00A712C2"/>
    <w:rsid w:val="00A71BFF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86E"/>
    <w:rsid w:val="00A75F32"/>
    <w:rsid w:val="00A75FCC"/>
    <w:rsid w:val="00A76013"/>
    <w:rsid w:val="00A762C3"/>
    <w:rsid w:val="00A76616"/>
    <w:rsid w:val="00A76839"/>
    <w:rsid w:val="00A76D84"/>
    <w:rsid w:val="00A76FED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5DD9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518"/>
    <w:rsid w:val="00A9667D"/>
    <w:rsid w:val="00A9682F"/>
    <w:rsid w:val="00A96A4F"/>
    <w:rsid w:val="00A97528"/>
    <w:rsid w:val="00A9778D"/>
    <w:rsid w:val="00A97799"/>
    <w:rsid w:val="00A977CB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0D0A"/>
    <w:rsid w:val="00AC14A6"/>
    <w:rsid w:val="00AC15BC"/>
    <w:rsid w:val="00AC15BE"/>
    <w:rsid w:val="00AC1A8F"/>
    <w:rsid w:val="00AC22A2"/>
    <w:rsid w:val="00AC23F4"/>
    <w:rsid w:val="00AC2D6C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B3B"/>
    <w:rsid w:val="00AE3DAC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364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5C5"/>
    <w:rsid w:val="00B00928"/>
    <w:rsid w:val="00B00B6C"/>
    <w:rsid w:val="00B00BA4"/>
    <w:rsid w:val="00B00BD2"/>
    <w:rsid w:val="00B0187C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7C4"/>
    <w:rsid w:val="00B123F6"/>
    <w:rsid w:val="00B12A42"/>
    <w:rsid w:val="00B12AF6"/>
    <w:rsid w:val="00B12CF4"/>
    <w:rsid w:val="00B12D6F"/>
    <w:rsid w:val="00B12DB6"/>
    <w:rsid w:val="00B12E6A"/>
    <w:rsid w:val="00B133A7"/>
    <w:rsid w:val="00B135C4"/>
    <w:rsid w:val="00B13C5F"/>
    <w:rsid w:val="00B13F2F"/>
    <w:rsid w:val="00B144D8"/>
    <w:rsid w:val="00B144EF"/>
    <w:rsid w:val="00B14539"/>
    <w:rsid w:val="00B14817"/>
    <w:rsid w:val="00B14C5F"/>
    <w:rsid w:val="00B14D9C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34A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BD7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F3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15"/>
    <w:rsid w:val="00B426C6"/>
    <w:rsid w:val="00B42800"/>
    <w:rsid w:val="00B42876"/>
    <w:rsid w:val="00B42DCD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0014"/>
    <w:rsid w:val="00B91152"/>
    <w:rsid w:val="00B912E8"/>
    <w:rsid w:val="00B914FD"/>
    <w:rsid w:val="00B9173C"/>
    <w:rsid w:val="00B929B9"/>
    <w:rsid w:val="00B92A34"/>
    <w:rsid w:val="00B92B34"/>
    <w:rsid w:val="00B92D68"/>
    <w:rsid w:val="00B93441"/>
    <w:rsid w:val="00B9376E"/>
    <w:rsid w:val="00B93F04"/>
    <w:rsid w:val="00B942DF"/>
    <w:rsid w:val="00B9450D"/>
    <w:rsid w:val="00B9490B"/>
    <w:rsid w:val="00B94FD9"/>
    <w:rsid w:val="00B95576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9B6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A7F1B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51F"/>
    <w:rsid w:val="00BB57A6"/>
    <w:rsid w:val="00BB5CEB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57A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360"/>
    <w:rsid w:val="00BF43AE"/>
    <w:rsid w:val="00BF4B3A"/>
    <w:rsid w:val="00BF53D8"/>
    <w:rsid w:val="00BF56D6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68D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2E1C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984"/>
    <w:rsid w:val="00C46CA2"/>
    <w:rsid w:val="00C46CAC"/>
    <w:rsid w:val="00C46DCD"/>
    <w:rsid w:val="00C47050"/>
    <w:rsid w:val="00C4736C"/>
    <w:rsid w:val="00C474A7"/>
    <w:rsid w:val="00C47532"/>
    <w:rsid w:val="00C47A0F"/>
    <w:rsid w:val="00C47AF7"/>
    <w:rsid w:val="00C47CE9"/>
    <w:rsid w:val="00C47E91"/>
    <w:rsid w:val="00C5011A"/>
    <w:rsid w:val="00C503F0"/>
    <w:rsid w:val="00C505ED"/>
    <w:rsid w:val="00C50DD1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40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2FAF"/>
    <w:rsid w:val="00C83238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B08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B7DD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2F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D017B"/>
    <w:rsid w:val="00CD0233"/>
    <w:rsid w:val="00CD034A"/>
    <w:rsid w:val="00CD0360"/>
    <w:rsid w:val="00CD07FE"/>
    <w:rsid w:val="00CD0829"/>
    <w:rsid w:val="00CD1138"/>
    <w:rsid w:val="00CD1300"/>
    <w:rsid w:val="00CD1ACC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5762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954"/>
    <w:rsid w:val="00D15098"/>
    <w:rsid w:val="00D15341"/>
    <w:rsid w:val="00D154B6"/>
    <w:rsid w:val="00D155AA"/>
    <w:rsid w:val="00D15712"/>
    <w:rsid w:val="00D1611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07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3458"/>
    <w:rsid w:val="00D536C4"/>
    <w:rsid w:val="00D5442A"/>
    <w:rsid w:val="00D54666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099B"/>
    <w:rsid w:val="00D61AFE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3052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73D"/>
    <w:rsid w:val="00D97496"/>
    <w:rsid w:val="00D9783B"/>
    <w:rsid w:val="00D97A2E"/>
    <w:rsid w:val="00DA070C"/>
    <w:rsid w:val="00DA072E"/>
    <w:rsid w:val="00DA0844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944"/>
    <w:rsid w:val="00DC3BAF"/>
    <w:rsid w:val="00DC40A9"/>
    <w:rsid w:val="00DC40E4"/>
    <w:rsid w:val="00DC49ED"/>
    <w:rsid w:val="00DC4FD3"/>
    <w:rsid w:val="00DC5188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F26"/>
    <w:rsid w:val="00DD7001"/>
    <w:rsid w:val="00DD7161"/>
    <w:rsid w:val="00DD7671"/>
    <w:rsid w:val="00DD7852"/>
    <w:rsid w:val="00DD7D5D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4232"/>
    <w:rsid w:val="00DE44EB"/>
    <w:rsid w:val="00DE4690"/>
    <w:rsid w:val="00DE50C7"/>
    <w:rsid w:val="00DE57E7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A7C"/>
    <w:rsid w:val="00E05B46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3487"/>
    <w:rsid w:val="00E13B9C"/>
    <w:rsid w:val="00E14861"/>
    <w:rsid w:val="00E148A7"/>
    <w:rsid w:val="00E14D86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10D5"/>
    <w:rsid w:val="00E3129F"/>
    <w:rsid w:val="00E317E6"/>
    <w:rsid w:val="00E326C0"/>
    <w:rsid w:val="00E3272F"/>
    <w:rsid w:val="00E32A3F"/>
    <w:rsid w:val="00E32E30"/>
    <w:rsid w:val="00E32EB3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57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A2E"/>
    <w:rsid w:val="00E63CE4"/>
    <w:rsid w:val="00E63CF8"/>
    <w:rsid w:val="00E63E1D"/>
    <w:rsid w:val="00E63EEE"/>
    <w:rsid w:val="00E64161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014"/>
    <w:rsid w:val="00E7552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4BE0"/>
    <w:rsid w:val="00E84FDC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CCA"/>
    <w:rsid w:val="00E95F84"/>
    <w:rsid w:val="00E96046"/>
    <w:rsid w:val="00E965F4"/>
    <w:rsid w:val="00E966BF"/>
    <w:rsid w:val="00E96B76"/>
    <w:rsid w:val="00E972B0"/>
    <w:rsid w:val="00E97379"/>
    <w:rsid w:val="00E97D20"/>
    <w:rsid w:val="00EA0383"/>
    <w:rsid w:val="00EA044C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54"/>
    <w:rsid w:val="00EA52E3"/>
    <w:rsid w:val="00EA541B"/>
    <w:rsid w:val="00EA597A"/>
    <w:rsid w:val="00EA5D43"/>
    <w:rsid w:val="00EA5D94"/>
    <w:rsid w:val="00EA68B7"/>
    <w:rsid w:val="00EA693C"/>
    <w:rsid w:val="00EA6A55"/>
    <w:rsid w:val="00EA6C3C"/>
    <w:rsid w:val="00EA6F43"/>
    <w:rsid w:val="00EA71CA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436"/>
    <w:rsid w:val="00EC7F93"/>
    <w:rsid w:val="00ED074C"/>
    <w:rsid w:val="00ED09F5"/>
    <w:rsid w:val="00ED0B74"/>
    <w:rsid w:val="00ED0CEF"/>
    <w:rsid w:val="00ED0EAA"/>
    <w:rsid w:val="00ED0FC2"/>
    <w:rsid w:val="00ED0FEB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25E"/>
    <w:rsid w:val="00F2741D"/>
    <w:rsid w:val="00F2778C"/>
    <w:rsid w:val="00F300CC"/>
    <w:rsid w:val="00F300EC"/>
    <w:rsid w:val="00F307D3"/>
    <w:rsid w:val="00F3090F"/>
    <w:rsid w:val="00F30978"/>
    <w:rsid w:val="00F30A9C"/>
    <w:rsid w:val="00F30E27"/>
    <w:rsid w:val="00F30EB4"/>
    <w:rsid w:val="00F31444"/>
    <w:rsid w:val="00F3173B"/>
    <w:rsid w:val="00F3180F"/>
    <w:rsid w:val="00F31853"/>
    <w:rsid w:val="00F31C50"/>
    <w:rsid w:val="00F31D33"/>
    <w:rsid w:val="00F32680"/>
    <w:rsid w:val="00F32E32"/>
    <w:rsid w:val="00F3370B"/>
    <w:rsid w:val="00F338EA"/>
    <w:rsid w:val="00F33CBD"/>
    <w:rsid w:val="00F34185"/>
    <w:rsid w:val="00F341B4"/>
    <w:rsid w:val="00F3482C"/>
    <w:rsid w:val="00F35007"/>
    <w:rsid w:val="00F350A1"/>
    <w:rsid w:val="00F351DE"/>
    <w:rsid w:val="00F35820"/>
    <w:rsid w:val="00F35B57"/>
    <w:rsid w:val="00F35F52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AF1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5B8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6B"/>
    <w:rsid w:val="00F67A37"/>
    <w:rsid w:val="00F67A60"/>
    <w:rsid w:val="00F70030"/>
    <w:rsid w:val="00F70EE2"/>
    <w:rsid w:val="00F70FEA"/>
    <w:rsid w:val="00F71303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BD8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B34"/>
    <w:rsid w:val="00F94B53"/>
    <w:rsid w:val="00F94F0A"/>
    <w:rsid w:val="00F95155"/>
    <w:rsid w:val="00F95790"/>
    <w:rsid w:val="00F9598E"/>
    <w:rsid w:val="00F95C4D"/>
    <w:rsid w:val="00F95F49"/>
    <w:rsid w:val="00F95F97"/>
    <w:rsid w:val="00F96093"/>
    <w:rsid w:val="00F965E5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0C7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0FD9"/>
    <w:rsid w:val="00FB15F4"/>
    <w:rsid w:val="00FB1658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4292"/>
    <w:rsid w:val="00FB4671"/>
    <w:rsid w:val="00FB4800"/>
    <w:rsid w:val="00FB4C37"/>
    <w:rsid w:val="00FB4E98"/>
    <w:rsid w:val="00FB4EEB"/>
    <w:rsid w:val="00FB5300"/>
    <w:rsid w:val="00FB55FB"/>
    <w:rsid w:val="00FB567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213"/>
    <w:rsid w:val="00FC0360"/>
    <w:rsid w:val="00FC04F3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7BB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A8D"/>
    <w:rsid w:val="00FD2BD1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zh-TW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spacing w:after="180"/>
      <w:ind w:left="568" w:hanging="284"/>
    </w:pPr>
    <w:rPr>
      <w:lang w:val="en-GB" w:eastAsia="en-US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2"/>
    <w:uiPriority w:val="39"/>
    <w:pPr>
      <w:ind w:left="1418" w:hanging="1418"/>
    </w:pPr>
  </w:style>
  <w:style w:type="paragraph" w:styleId="32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  <w:lang w:val="en-GB" w:eastAsia="en-US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  <w:pPr>
      <w:spacing w:after="180"/>
    </w:pPr>
    <w:rPr>
      <w:lang w:val="en-GB" w:eastAsia="en-US"/>
    </w:rPr>
  </w:style>
  <w:style w:type="paragraph" w:styleId="ad">
    <w:name w:val="Plain Text"/>
    <w:basedOn w:val="a"/>
    <w:pPr>
      <w:spacing w:after="180"/>
    </w:pPr>
    <w:rPr>
      <w:rFonts w:ascii="Courier New" w:hAnsi="Courier New"/>
      <w:lang w:val="nb-NO" w:eastAsia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uiPriority w:val="99"/>
    <w:pPr>
      <w:jc w:val="center"/>
    </w:pPr>
    <w:rPr>
      <w:i/>
    </w:rPr>
  </w:style>
  <w:style w:type="paragraph" w:styleId="af0">
    <w:name w:val="header"/>
    <w:link w:val="af2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footnote text"/>
    <w:basedOn w:val="a"/>
    <w:semiHidden/>
    <w:pPr>
      <w:keepLines/>
      <w:ind w:left="454" w:hanging="454"/>
    </w:pPr>
    <w:rPr>
      <w:sz w:val="16"/>
      <w:lang w:val="en-GB" w:eastAsia="en-US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90">
    <w:name w:val="toc 9"/>
    <w:basedOn w:val="80"/>
    <w:semiHidden/>
    <w:pPr>
      <w:ind w:left="1418" w:hanging="1418"/>
    </w:pPr>
  </w:style>
  <w:style w:type="paragraph" w:styleId="Web">
    <w:name w:val="Normal (Web)"/>
    <w:basedOn w:val="a"/>
    <w:uiPriority w:val="99"/>
    <w:unhideWhenUsed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paragraph" w:styleId="11">
    <w:name w:val="index 1"/>
    <w:basedOn w:val="a"/>
    <w:semiHidden/>
    <w:pPr>
      <w:keepLines/>
    </w:pPr>
    <w:rPr>
      <w:lang w:val="en-GB" w:eastAsia="en-US"/>
    </w:rPr>
  </w:style>
  <w:style w:type="paragraph" w:styleId="24">
    <w:name w:val="index 2"/>
    <w:basedOn w:val="11"/>
    <w:semiHidden/>
    <w:pPr>
      <w:ind w:left="284"/>
    </w:pPr>
  </w:style>
  <w:style w:type="paragraph" w:styleId="af5">
    <w:name w:val="annotation subject"/>
    <w:basedOn w:val="a9"/>
    <w:next w:val="a9"/>
    <w:semiHidden/>
    <w:rPr>
      <w:b/>
      <w:bCs/>
    </w:rPr>
  </w:style>
  <w:style w:type="table" w:styleId="af6">
    <w:name w:val="Table Grid"/>
    <w:basedOn w:val="a1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a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a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a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a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a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2">
    <w:name w:val="吹き出し1"/>
    <w:basedOn w:val="a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a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rPr>
      <w:rFonts w:eastAsia="MS Mincho"/>
      <w:lang w:val="en-GB" w:eastAsia="en-US" w:bidi="ar-SA"/>
    </w:rPr>
  </w:style>
  <w:style w:type="character" w:customStyle="1" w:styleId="B1Char">
    <w:name w:val="B1 Char"/>
    <w:link w:val="B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30">
    <w:name w:val="標題 3 字元"/>
    <w:link w:val="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3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afb">
    <w:name w:val="List Paragraph"/>
    <w:basedOn w:val="a"/>
    <w:link w:val="afc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afc">
    <w:name w:val="清單段落 字元"/>
    <w:link w:val="afb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val="en-GB" w:eastAsia="zh-CN"/>
    </w:rPr>
  </w:style>
  <w:style w:type="paragraph" w:customStyle="1" w:styleId="3GPPHeaderArial">
    <w:name w:val="3GPP_Header + Arial"/>
    <w:basedOn w:val="a"/>
    <w:rPr>
      <w:rFonts w:ascii="Arial" w:eastAsia="新細明體" w:hAnsi="Arial" w:cs="Arial"/>
      <w:szCs w:val="24"/>
      <w:lang w:eastAsia="zh-C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af1">
    <w:name w:val="頁尾 字元"/>
    <w:link w:val="af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af2">
    <w:name w:val="頁首 字元"/>
    <w:link w:val="af0"/>
    <w:rPr>
      <w:rFonts w:ascii="Arial" w:hAnsi="Arial"/>
      <w:b/>
      <w:sz w:val="18"/>
      <w:lang w:val="en-GB" w:eastAsia="en-US" w:bidi="ar-SA"/>
    </w:rPr>
  </w:style>
  <w:style w:type="table" w:customStyle="1" w:styleId="110">
    <w:name w:val="网格表 1 浅色1"/>
    <w:basedOn w:val="a1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a0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a7">
    <w:name w:val="標號 字元"/>
    <w:link w:val="a6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a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ac">
    <w:name w:val="本文 字元"/>
    <w:basedOn w:val="a0"/>
    <w:link w:val="ab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a1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a">
    <w:name w:val="註解文字 字元"/>
    <w:link w:val="a9"/>
    <w:uiPriority w:val="99"/>
    <w:rPr>
      <w:rFonts w:ascii="Calibri" w:eastAsiaTheme="minorEastAsia" w:hAnsi="Calibri"/>
      <w:sz w:val="22"/>
      <w:szCs w:val="22"/>
    </w:rPr>
  </w:style>
  <w:style w:type="character" w:styleId="afd">
    <w:name w:val="Placeholder Text"/>
    <w:basedOn w:val="a0"/>
    <w:uiPriority w:val="99"/>
    <w:semiHidden/>
    <w:rPr>
      <w:color w:val="808080"/>
    </w:rPr>
  </w:style>
  <w:style w:type="table" w:customStyle="1" w:styleId="111">
    <w:name w:val="无格式表格 11"/>
    <w:basedOn w:val="a1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e">
    <w:name w:val="Revision"/>
    <w:hidden/>
    <w:uiPriority w:val="99"/>
    <w:semiHidden/>
    <w:rsid w:val="007B38E3"/>
    <w:rPr>
      <w:lang w:eastAsia="zh-TW"/>
    </w:rPr>
  </w:style>
  <w:style w:type="character" w:customStyle="1" w:styleId="TFChar">
    <w:name w:val="TF Char"/>
    <w:link w:val="TF"/>
    <w:qFormat/>
    <w:rsid w:val="00D83052"/>
    <w:rPr>
      <w:rFonts w:ascii="Arial" w:hAnsi="Arial"/>
      <w:b/>
      <w:lang w:val="en-GB" w:eastAsia="en-US"/>
    </w:rPr>
  </w:style>
  <w:style w:type="paragraph" w:customStyle="1" w:styleId="LSApproved">
    <w:name w:val="LS Approved"/>
    <w:basedOn w:val="a"/>
    <w:next w:val="Doc-text2"/>
    <w:qFormat/>
    <w:rsid w:val="00B14539"/>
    <w:pPr>
      <w:numPr>
        <w:numId w:val="27"/>
      </w:numPr>
      <w:tabs>
        <w:tab w:val="left" w:pos="1259"/>
        <w:tab w:val="left" w:pos="1622"/>
      </w:tabs>
      <w:ind w:left="1627" w:hanging="697"/>
    </w:pPr>
    <w:rPr>
      <w:rFonts w:ascii="Arial" w:hAnsi="Arial"/>
      <w:szCs w:val="24"/>
      <w:lang w:val="en-GB" w:eastAsia="en-GB"/>
    </w:rPr>
  </w:style>
  <w:style w:type="paragraph" w:customStyle="1" w:styleId="BL">
    <w:name w:val="BL"/>
    <w:basedOn w:val="a"/>
    <w:uiPriority w:val="99"/>
    <w:qFormat/>
    <w:rsid w:val="0010535E"/>
    <w:pPr>
      <w:numPr>
        <w:numId w:val="31"/>
      </w:numPr>
      <w:tabs>
        <w:tab w:val="clear" w:pos="644"/>
        <w:tab w:val="num" w:pos="360"/>
        <w:tab w:val="left" w:pos="851"/>
      </w:tabs>
      <w:overflowPunct w:val="0"/>
      <w:autoSpaceDE w:val="0"/>
      <w:autoSpaceDN w:val="0"/>
      <w:adjustRightInd w:val="0"/>
      <w:spacing w:after="180"/>
      <w:ind w:left="0" w:firstLine="0"/>
      <w:textAlignment w:val="baseline"/>
    </w:pPr>
    <w:rPr>
      <w:rFonts w:eastAsia="新細明體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0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30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3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4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82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E-UTRA UE procedures in idle mode</dc:subject>
  <dc:creator>ITRI</dc:creator>
  <cp:lastModifiedBy>ITRI</cp:lastModifiedBy>
  <cp:revision>15</cp:revision>
  <cp:lastPrinted>2007-12-21T12:58:00Z</cp:lastPrinted>
  <dcterms:created xsi:type="dcterms:W3CDTF">2024-05-10T02:09:00Z</dcterms:created>
  <dcterms:modified xsi:type="dcterms:W3CDTF">2024-05-10T04:33:00Z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